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DF613" w14:textId="77777777" w:rsidR="00BF44CF" w:rsidRPr="0026217D" w:rsidRDefault="0037060F" w:rsidP="00E73F7C">
      <w:pPr>
        <w:pStyle w:val="Title"/>
        <w:ind w:left="-810"/>
        <w:rPr>
          <w:rFonts w:asciiTheme="minorHAnsi" w:hAnsiTheme="minorHAnsi" w:cstheme="minorHAnsi"/>
          <w:sz w:val="24"/>
          <w:szCs w:val="24"/>
        </w:rPr>
      </w:pPr>
      <w:r w:rsidRPr="00003C0E">
        <w:rPr>
          <w:rFonts w:asciiTheme="minorHAnsi" w:hAnsiTheme="minorHAnsi" w:cstheme="minorHAnsi"/>
          <w:noProof/>
          <w:sz w:val="24"/>
          <w:szCs w:val="24"/>
        </w:rPr>
        <w:drawing>
          <wp:inline distT="0" distB="0" distL="0" distR="0" wp14:anchorId="72587E46" wp14:editId="47F13638">
            <wp:extent cx="1463040" cy="811530"/>
            <wp:effectExtent l="0" t="0" r="3810" b="7620"/>
            <wp:docPr id="1" name="Picture 1" descr="“ “" tit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m-c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811530"/>
                    </a:xfrm>
                    <a:prstGeom prst="rect">
                      <a:avLst/>
                    </a:prstGeom>
                  </pic:spPr>
                </pic:pic>
              </a:graphicData>
            </a:graphic>
          </wp:inline>
        </w:drawing>
      </w:r>
    </w:p>
    <w:p w14:paraId="27B55D23" w14:textId="1584DF92" w:rsidR="00BF44CF" w:rsidRPr="0026217D" w:rsidRDefault="00BF44CF" w:rsidP="0064555B">
      <w:pPr>
        <w:jc w:val="center"/>
      </w:pPr>
      <w:r w:rsidRPr="0026217D">
        <w:t>COURSE OUTLINE</w:t>
      </w:r>
    </w:p>
    <w:p w14:paraId="2581B364" w14:textId="196A8DD2" w:rsidR="00BF44CF" w:rsidRPr="0026217D" w:rsidRDefault="00AF0AF7" w:rsidP="0064555B">
      <w:pPr>
        <w:jc w:val="center"/>
      </w:pPr>
      <w:r w:rsidRPr="0026217D">
        <w:t>SOC</w:t>
      </w:r>
      <w:r w:rsidR="00BF44CF" w:rsidRPr="0026217D">
        <w:t>SCI 2UB3E</w:t>
      </w:r>
      <w:r w:rsidR="00BF44CF" w:rsidRPr="0026217D">
        <w:br/>
        <w:t xml:space="preserve">Principles of Applied </w:t>
      </w:r>
      <w:proofErr w:type="spellStart"/>
      <w:r w:rsidR="00BF44CF" w:rsidRPr="0026217D">
        <w:t>Behaviour</w:t>
      </w:r>
      <w:proofErr w:type="spellEnd"/>
      <w:r w:rsidR="00BF44CF" w:rsidRPr="0026217D">
        <w:t xml:space="preserve"> Analysis 2</w:t>
      </w:r>
    </w:p>
    <w:p w14:paraId="36050D1B" w14:textId="02EBD832" w:rsidR="0065372B" w:rsidRPr="0026217D" w:rsidRDefault="0015097F" w:rsidP="00D1141C">
      <w:pPr>
        <w:spacing w:before="240"/>
        <w:rPr>
          <w:rFonts w:cs="Arial"/>
          <w:bCs/>
          <w:szCs w:val="24"/>
        </w:rPr>
      </w:pPr>
      <w:r w:rsidRPr="0026217D">
        <w:rPr>
          <w:rFonts w:cs="Arial"/>
          <w:bCs/>
          <w:szCs w:val="24"/>
        </w:rPr>
        <w:t>Class time</w:t>
      </w:r>
      <w:r w:rsidR="0065372B" w:rsidRPr="0026217D">
        <w:rPr>
          <w:rFonts w:cs="Arial"/>
          <w:bCs/>
          <w:szCs w:val="24"/>
        </w:rPr>
        <w:t xml:space="preserve">: </w:t>
      </w:r>
      <w:r w:rsidR="0065372B" w:rsidRPr="0026217D">
        <w:rPr>
          <w:rFonts w:cs="Arial"/>
          <w:b w:val="0"/>
          <w:bCs/>
          <w:szCs w:val="24"/>
        </w:rPr>
        <w:t>Thurs</w:t>
      </w:r>
      <w:r w:rsidRPr="0026217D">
        <w:rPr>
          <w:rFonts w:cs="Arial"/>
          <w:b w:val="0"/>
          <w:bCs/>
          <w:szCs w:val="24"/>
        </w:rPr>
        <w:t>days 7:00pm-10</w:t>
      </w:r>
      <w:r w:rsidR="0065372B" w:rsidRPr="0026217D">
        <w:rPr>
          <w:rFonts w:cs="Arial"/>
          <w:b w:val="0"/>
          <w:bCs/>
          <w:szCs w:val="24"/>
        </w:rPr>
        <w:t>:00</w:t>
      </w:r>
      <w:r w:rsidRPr="0026217D">
        <w:rPr>
          <w:rFonts w:cs="Arial"/>
          <w:b w:val="0"/>
          <w:bCs/>
          <w:szCs w:val="24"/>
        </w:rPr>
        <w:t>pm</w:t>
      </w:r>
      <w:r w:rsidR="0065372B" w:rsidRPr="0026217D">
        <w:rPr>
          <w:rFonts w:cs="Arial"/>
          <w:b w:val="0"/>
          <w:bCs/>
          <w:szCs w:val="24"/>
        </w:rPr>
        <w:t xml:space="preserve"> (January 9 – April 2, 2020)</w:t>
      </w:r>
    </w:p>
    <w:p w14:paraId="03CD1A17" w14:textId="5F13C529" w:rsidR="0015097F" w:rsidRPr="0026217D" w:rsidRDefault="0065372B" w:rsidP="0015097F">
      <w:pPr>
        <w:pBdr>
          <w:bottom w:val="single" w:sz="12" w:space="1" w:color="auto"/>
        </w:pBdr>
        <w:rPr>
          <w:rFonts w:cs="Arial"/>
          <w:b w:val="0"/>
          <w:szCs w:val="24"/>
        </w:rPr>
      </w:pPr>
      <w:r w:rsidRPr="0026217D">
        <w:rPr>
          <w:rFonts w:cs="Arial"/>
          <w:bCs/>
          <w:szCs w:val="24"/>
        </w:rPr>
        <w:t xml:space="preserve">Location: </w:t>
      </w:r>
      <w:r w:rsidR="00D1141C">
        <w:rPr>
          <w:rFonts w:cs="Arial"/>
          <w:b w:val="0"/>
          <w:bCs/>
          <w:szCs w:val="24"/>
        </w:rPr>
        <w:t>ETB 235</w:t>
      </w:r>
    </w:p>
    <w:p w14:paraId="743AEF25" w14:textId="7186713B" w:rsidR="0015097F" w:rsidRPr="0026217D" w:rsidRDefault="0065372B" w:rsidP="0015097F">
      <w:pPr>
        <w:pBdr>
          <w:bottom w:val="single" w:sz="12" w:space="1" w:color="auto"/>
        </w:pBdr>
        <w:rPr>
          <w:rFonts w:cs="Arial"/>
          <w:b w:val="0"/>
          <w:szCs w:val="24"/>
        </w:rPr>
      </w:pPr>
      <w:r w:rsidRPr="0026217D">
        <w:t xml:space="preserve">Instructor: </w:t>
      </w:r>
      <w:r w:rsidRPr="0026217D">
        <w:rPr>
          <w:b w:val="0"/>
        </w:rPr>
        <w:t>Whitney Mah</w:t>
      </w:r>
    </w:p>
    <w:p w14:paraId="49CC1F44" w14:textId="1E0AA279" w:rsidR="0015097F" w:rsidRPr="0026217D" w:rsidRDefault="0065372B" w:rsidP="0015097F">
      <w:pPr>
        <w:pBdr>
          <w:bottom w:val="single" w:sz="12" w:space="1" w:color="auto"/>
        </w:pBdr>
        <w:rPr>
          <w:rFonts w:cs="Arial"/>
          <w:b w:val="0"/>
          <w:szCs w:val="24"/>
        </w:rPr>
      </w:pPr>
      <w:r w:rsidRPr="0026217D">
        <w:t xml:space="preserve">Email: </w:t>
      </w:r>
      <w:hyperlink r:id="rId9" w:history="1">
        <w:r w:rsidR="0015097F" w:rsidRPr="0026217D">
          <w:rPr>
            <w:rStyle w:val="Hyperlink"/>
            <w:b w:val="0"/>
          </w:rPr>
          <w:t>mahwj@mcmaster.ca</w:t>
        </w:r>
      </w:hyperlink>
    </w:p>
    <w:p w14:paraId="57E4BB5B" w14:textId="1647E293" w:rsidR="0015097F" w:rsidRPr="0026217D" w:rsidRDefault="0065372B" w:rsidP="0015097F">
      <w:pPr>
        <w:pBdr>
          <w:bottom w:val="single" w:sz="12" w:space="1" w:color="auto"/>
        </w:pBdr>
        <w:rPr>
          <w:rFonts w:cs="Arial"/>
          <w:b w:val="0"/>
          <w:szCs w:val="24"/>
        </w:rPr>
      </w:pPr>
      <w:r w:rsidRPr="0026217D">
        <w:t xml:space="preserve">Office: </w:t>
      </w:r>
      <w:r w:rsidRPr="0026217D">
        <w:rPr>
          <w:b w:val="0"/>
        </w:rPr>
        <w:t>Kenneth Taylor Hall (KTH) 208</w:t>
      </w:r>
    </w:p>
    <w:p w14:paraId="49B39304" w14:textId="029235E4" w:rsidR="0015097F" w:rsidRPr="0026217D" w:rsidRDefault="0065372B" w:rsidP="00D1141C">
      <w:pPr>
        <w:pBdr>
          <w:bottom w:val="single" w:sz="12" w:space="1" w:color="auto"/>
        </w:pBdr>
        <w:spacing w:after="240"/>
      </w:pPr>
      <w:r w:rsidRPr="0026217D">
        <w:t xml:space="preserve">Office Hours: </w:t>
      </w:r>
      <w:r w:rsidRPr="0026217D">
        <w:rPr>
          <w:b w:val="0"/>
        </w:rPr>
        <w:t>Thursday 5:30-6:30 by appointment only</w:t>
      </w:r>
    </w:p>
    <w:p w14:paraId="13B41D04" w14:textId="1AED3576" w:rsidR="00C90BCE" w:rsidRPr="00003C0E" w:rsidRDefault="00C90BCE" w:rsidP="0026217D">
      <w:pPr>
        <w:pStyle w:val="Heading2"/>
        <w:rPr>
          <w:szCs w:val="24"/>
          <w:lang w:val="en-GB"/>
        </w:rPr>
      </w:pPr>
      <w:bookmarkStart w:id="0" w:name="_Toc27560277"/>
      <w:r w:rsidRPr="00003C0E">
        <w:rPr>
          <w:rStyle w:val="Heading2Char"/>
          <w:b/>
        </w:rPr>
        <w:t>Table of Contents</w:t>
      </w:r>
      <w:bookmarkEnd w:id="0"/>
      <w:r w:rsidRPr="00003C0E">
        <w:rPr>
          <w:rStyle w:val="Heading2Char"/>
          <w:b/>
        </w:rPr>
        <w:t xml:space="preserve"> </w:t>
      </w:r>
    </w:p>
    <w:p w14:paraId="56E5D91A" w14:textId="1CD37D13" w:rsidR="00D1141C" w:rsidRDefault="00C90BCE">
      <w:pPr>
        <w:pStyle w:val="TOC2"/>
        <w:tabs>
          <w:tab w:val="right" w:leader="dot" w:pos="9350"/>
        </w:tabs>
        <w:rPr>
          <w:rFonts w:asciiTheme="minorHAnsi" w:eastAsiaTheme="minorEastAsia" w:hAnsiTheme="minorHAnsi" w:cstheme="minorBidi"/>
          <w:b w:val="0"/>
          <w:noProof/>
        </w:rPr>
      </w:pPr>
      <w:r w:rsidRPr="00003C0E">
        <w:rPr>
          <w:bCs/>
          <w:noProof/>
        </w:rPr>
        <w:fldChar w:fldCharType="begin"/>
      </w:r>
      <w:r w:rsidRPr="00003C0E">
        <w:rPr>
          <w:bCs/>
        </w:rPr>
        <w:instrText xml:space="preserve"> TOC \o "1-2" \h \z \u </w:instrText>
      </w:r>
      <w:r w:rsidRPr="00003C0E">
        <w:rPr>
          <w:bCs/>
          <w:noProof/>
        </w:rPr>
        <w:fldChar w:fldCharType="separate"/>
      </w:r>
      <w:hyperlink w:anchor="_Toc27560277" w:history="1">
        <w:r w:rsidR="00D1141C" w:rsidRPr="00A71651">
          <w:rPr>
            <w:rStyle w:val="Hyperlink"/>
            <w:noProof/>
          </w:rPr>
          <w:t>Table of Contents</w:t>
        </w:r>
        <w:r w:rsidR="00D1141C">
          <w:rPr>
            <w:noProof/>
            <w:webHidden/>
          </w:rPr>
          <w:tab/>
        </w:r>
        <w:r w:rsidR="00D1141C">
          <w:rPr>
            <w:noProof/>
            <w:webHidden/>
          </w:rPr>
          <w:fldChar w:fldCharType="begin"/>
        </w:r>
        <w:r w:rsidR="00D1141C">
          <w:rPr>
            <w:noProof/>
            <w:webHidden/>
          </w:rPr>
          <w:instrText xml:space="preserve"> PAGEREF _Toc27560277 \h </w:instrText>
        </w:r>
        <w:r w:rsidR="00D1141C">
          <w:rPr>
            <w:noProof/>
            <w:webHidden/>
          </w:rPr>
        </w:r>
        <w:r w:rsidR="00D1141C">
          <w:rPr>
            <w:noProof/>
            <w:webHidden/>
          </w:rPr>
          <w:fldChar w:fldCharType="separate"/>
        </w:r>
        <w:r w:rsidR="00B70C37">
          <w:rPr>
            <w:noProof/>
            <w:webHidden/>
          </w:rPr>
          <w:t>1</w:t>
        </w:r>
        <w:r w:rsidR="00D1141C">
          <w:rPr>
            <w:noProof/>
            <w:webHidden/>
          </w:rPr>
          <w:fldChar w:fldCharType="end"/>
        </w:r>
      </w:hyperlink>
    </w:p>
    <w:p w14:paraId="4AC6A42B" w14:textId="4B7CC6C2" w:rsidR="00D1141C" w:rsidRDefault="00D1141C">
      <w:pPr>
        <w:pStyle w:val="TOC1"/>
        <w:rPr>
          <w:rFonts w:eastAsiaTheme="minorEastAsia" w:cstheme="minorBidi"/>
          <w:b w:val="0"/>
          <w:sz w:val="22"/>
          <w:szCs w:val="22"/>
        </w:rPr>
      </w:pPr>
      <w:hyperlink w:anchor="_Toc27560278" w:history="1">
        <w:r w:rsidRPr="00A71651">
          <w:rPr>
            <w:rStyle w:val="Hyperlink"/>
          </w:rPr>
          <w:t>Course Overview</w:t>
        </w:r>
        <w:r>
          <w:rPr>
            <w:webHidden/>
          </w:rPr>
          <w:tab/>
        </w:r>
        <w:r>
          <w:rPr>
            <w:webHidden/>
          </w:rPr>
          <w:fldChar w:fldCharType="begin"/>
        </w:r>
        <w:r>
          <w:rPr>
            <w:webHidden/>
          </w:rPr>
          <w:instrText xml:space="preserve"> PAGEREF _Toc27560278 \h </w:instrText>
        </w:r>
        <w:r>
          <w:rPr>
            <w:webHidden/>
          </w:rPr>
        </w:r>
        <w:r>
          <w:rPr>
            <w:webHidden/>
          </w:rPr>
          <w:fldChar w:fldCharType="separate"/>
        </w:r>
        <w:r w:rsidR="00B70C37">
          <w:rPr>
            <w:webHidden/>
          </w:rPr>
          <w:t>1</w:t>
        </w:r>
        <w:r>
          <w:rPr>
            <w:webHidden/>
          </w:rPr>
          <w:fldChar w:fldCharType="end"/>
        </w:r>
      </w:hyperlink>
    </w:p>
    <w:p w14:paraId="4194EAC6" w14:textId="4E9571B4" w:rsidR="00D1141C" w:rsidRDefault="00D1141C">
      <w:pPr>
        <w:pStyle w:val="TOC2"/>
        <w:tabs>
          <w:tab w:val="right" w:leader="dot" w:pos="9350"/>
        </w:tabs>
        <w:rPr>
          <w:rFonts w:asciiTheme="minorHAnsi" w:eastAsiaTheme="minorEastAsia" w:hAnsiTheme="minorHAnsi" w:cstheme="minorBidi"/>
          <w:b w:val="0"/>
          <w:noProof/>
        </w:rPr>
      </w:pPr>
      <w:hyperlink w:anchor="_Toc27560279" w:history="1">
        <w:r w:rsidRPr="00A71651">
          <w:rPr>
            <w:rStyle w:val="Hyperlink"/>
            <w:noProof/>
          </w:rPr>
          <w:t>Course Description:</w:t>
        </w:r>
        <w:r>
          <w:rPr>
            <w:noProof/>
            <w:webHidden/>
          </w:rPr>
          <w:tab/>
        </w:r>
        <w:r>
          <w:rPr>
            <w:noProof/>
            <w:webHidden/>
          </w:rPr>
          <w:fldChar w:fldCharType="begin"/>
        </w:r>
        <w:r>
          <w:rPr>
            <w:noProof/>
            <w:webHidden/>
          </w:rPr>
          <w:instrText xml:space="preserve"> PAGEREF _Toc27560279 \h </w:instrText>
        </w:r>
        <w:r>
          <w:rPr>
            <w:noProof/>
            <w:webHidden/>
          </w:rPr>
        </w:r>
        <w:r>
          <w:rPr>
            <w:noProof/>
            <w:webHidden/>
          </w:rPr>
          <w:fldChar w:fldCharType="separate"/>
        </w:r>
        <w:r w:rsidR="00B70C37">
          <w:rPr>
            <w:noProof/>
            <w:webHidden/>
          </w:rPr>
          <w:t>1</w:t>
        </w:r>
        <w:r>
          <w:rPr>
            <w:noProof/>
            <w:webHidden/>
          </w:rPr>
          <w:fldChar w:fldCharType="end"/>
        </w:r>
      </w:hyperlink>
    </w:p>
    <w:p w14:paraId="08FF9004" w14:textId="3777168E" w:rsidR="00D1141C" w:rsidRDefault="00D1141C">
      <w:pPr>
        <w:pStyle w:val="TOC2"/>
        <w:tabs>
          <w:tab w:val="right" w:leader="dot" w:pos="9350"/>
        </w:tabs>
        <w:rPr>
          <w:rFonts w:asciiTheme="minorHAnsi" w:eastAsiaTheme="minorEastAsia" w:hAnsiTheme="minorHAnsi" w:cstheme="minorBidi"/>
          <w:b w:val="0"/>
          <w:noProof/>
        </w:rPr>
      </w:pPr>
      <w:hyperlink w:anchor="_Toc27560280" w:history="1">
        <w:r w:rsidRPr="00A71651">
          <w:rPr>
            <w:rStyle w:val="Hyperlink"/>
            <w:noProof/>
          </w:rPr>
          <w:t>Required Texts:</w:t>
        </w:r>
        <w:r>
          <w:rPr>
            <w:noProof/>
            <w:webHidden/>
          </w:rPr>
          <w:tab/>
        </w:r>
        <w:r>
          <w:rPr>
            <w:noProof/>
            <w:webHidden/>
          </w:rPr>
          <w:fldChar w:fldCharType="begin"/>
        </w:r>
        <w:r>
          <w:rPr>
            <w:noProof/>
            <w:webHidden/>
          </w:rPr>
          <w:instrText xml:space="preserve"> PAGEREF _Toc27560280 \h </w:instrText>
        </w:r>
        <w:r>
          <w:rPr>
            <w:noProof/>
            <w:webHidden/>
          </w:rPr>
        </w:r>
        <w:r>
          <w:rPr>
            <w:noProof/>
            <w:webHidden/>
          </w:rPr>
          <w:fldChar w:fldCharType="separate"/>
        </w:r>
        <w:r w:rsidR="00B70C37">
          <w:rPr>
            <w:noProof/>
            <w:webHidden/>
          </w:rPr>
          <w:t>2</w:t>
        </w:r>
        <w:r>
          <w:rPr>
            <w:noProof/>
            <w:webHidden/>
          </w:rPr>
          <w:fldChar w:fldCharType="end"/>
        </w:r>
      </w:hyperlink>
    </w:p>
    <w:p w14:paraId="4F449403" w14:textId="6A131FAA" w:rsidR="00D1141C" w:rsidRDefault="00D1141C">
      <w:pPr>
        <w:pStyle w:val="TOC2"/>
        <w:tabs>
          <w:tab w:val="right" w:leader="dot" w:pos="9350"/>
        </w:tabs>
        <w:rPr>
          <w:rFonts w:asciiTheme="minorHAnsi" w:eastAsiaTheme="minorEastAsia" w:hAnsiTheme="minorHAnsi" w:cstheme="minorBidi"/>
          <w:b w:val="0"/>
          <w:noProof/>
        </w:rPr>
      </w:pPr>
      <w:hyperlink w:anchor="_Toc27560281" w:history="1">
        <w:r w:rsidRPr="00A71651">
          <w:rPr>
            <w:rStyle w:val="Hyperlink"/>
            <w:noProof/>
          </w:rPr>
          <w:t>Required Materials:</w:t>
        </w:r>
        <w:r>
          <w:rPr>
            <w:noProof/>
            <w:webHidden/>
          </w:rPr>
          <w:tab/>
        </w:r>
        <w:r>
          <w:rPr>
            <w:noProof/>
            <w:webHidden/>
          </w:rPr>
          <w:fldChar w:fldCharType="begin"/>
        </w:r>
        <w:r>
          <w:rPr>
            <w:noProof/>
            <w:webHidden/>
          </w:rPr>
          <w:instrText xml:space="preserve"> PAGEREF _Toc27560281 \h </w:instrText>
        </w:r>
        <w:r>
          <w:rPr>
            <w:noProof/>
            <w:webHidden/>
          </w:rPr>
        </w:r>
        <w:r>
          <w:rPr>
            <w:noProof/>
            <w:webHidden/>
          </w:rPr>
          <w:fldChar w:fldCharType="separate"/>
        </w:r>
        <w:r w:rsidR="00B70C37">
          <w:rPr>
            <w:noProof/>
            <w:webHidden/>
          </w:rPr>
          <w:t>2</w:t>
        </w:r>
        <w:r>
          <w:rPr>
            <w:noProof/>
            <w:webHidden/>
          </w:rPr>
          <w:fldChar w:fldCharType="end"/>
        </w:r>
      </w:hyperlink>
    </w:p>
    <w:p w14:paraId="14EF1787" w14:textId="3150B15B" w:rsidR="00D1141C" w:rsidRDefault="00D1141C">
      <w:pPr>
        <w:pStyle w:val="TOC1"/>
        <w:rPr>
          <w:rFonts w:eastAsiaTheme="minorEastAsia" w:cstheme="minorBidi"/>
          <w:b w:val="0"/>
          <w:sz w:val="22"/>
          <w:szCs w:val="22"/>
        </w:rPr>
      </w:pPr>
      <w:hyperlink w:anchor="_Toc27560282" w:history="1">
        <w:r w:rsidRPr="00A71651">
          <w:rPr>
            <w:rStyle w:val="Hyperlink"/>
          </w:rPr>
          <w:t>Course Requirements/Assignments</w:t>
        </w:r>
        <w:r>
          <w:rPr>
            <w:webHidden/>
          </w:rPr>
          <w:tab/>
        </w:r>
        <w:r>
          <w:rPr>
            <w:webHidden/>
          </w:rPr>
          <w:fldChar w:fldCharType="begin"/>
        </w:r>
        <w:r>
          <w:rPr>
            <w:webHidden/>
          </w:rPr>
          <w:instrText xml:space="preserve"> PAGEREF _Toc27560282 \h </w:instrText>
        </w:r>
        <w:r>
          <w:rPr>
            <w:webHidden/>
          </w:rPr>
        </w:r>
        <w:r>
          <w:rPr>
            <w:webHidden/>
          </w:rPr>
          <w:fldChar w:fldCharType="separate"/>
        </w:r>
        <w:r w:rsidR="00B70C37">
          <w:rPr>
            <w:webHidden/>
          </w:rPr>
          <w:t>2</w:t>
        </w:r>
        <w:r>
          <w:rPr>
            <w:webHidden/>
          </w:rPr>
          <w:fldChar w:fldCharType="end"/>
        </w:r>
      </w:hyperlink>
    </w:p>
    <w:p w14:paraId="336640C1" w14:textId="3CDF46FC" w:rsidR="00D1141C" w:rsidRDefault="00D1141C">
      <w:pPr>
        <w:pStyle w:val="TOC2"/>
        <w:tabs>
          <w:tab w:val="right" w:leader="dot" w:pos="9350"/>
        </w:tabs>
        <w:rPr>
          <w:rFonts w:asciiTheme="minorHAnsi" w:eastAsiaTheme="minorEastAsia" w:hAnsiTheme="minorHAnsi" w:cstheme="minorBidi"/>
          <w:b w:val="0"/>
          <w:noProof/>
        </w:rPr>
      </w:pPr>
      <w:hyperlink w:anchor="_Toc27560283" w:history="1">
        <w:r w:rsidRPr="00A71651">
          <w:rPr>
            <w:rStyle w:val="Hyperlink"/>
            <w:noProof/>
          </w:rPr>
          <w:t>Form and Style</w:t>
        </w:r>
        <w:r>
          <w:rPr>
            <w:noProof/>
            <w:webHidden/>
          </w:rPr>
          <w:tab/>
        </w:r>
        <w:r>
          <w:rPr>
            <w:noProof/>
            <w:webHidden/>
          </w:rPr>
          <w:fldChar w:fldCharType="begin"/>
        </w:r>
        <w:r>
          <w:rPr>
            <w:noProof/>
            <w:webHidden/>
          </w:rPr>
          <w:instrText xml:space="preserve"> PAGEREF _Toc27560283 \h </w:instrText>
        </w:r>
        <w:r>
          <w:rPr>
            <w:noProof/>
            <w:webHidden/>
          </w:rPr>
        </w:r>
        <w:r>
          <w:rPr>
            <w:noProof/>
            <w:webHidden/>
          </w:rPr>
          <w:fldChar w:fldCharType="separate"/>
        </w:r>
        <w:r w:rsidR="00B70C37">
          <w:rPr>
            <w:noProof/>
            <w:webHidden/>
          </w:rPr>
          <w:t>3</w:t>
        </w:r>
        <w:r>
          <w:rPr>
            <w:noProof/>
            <w:webHidden/>
          </w:rPr>
          <w:fldChar w:fldCharType="end"/>
        </w:r>
      </w:hyperlink>
    </w:p>
    <w:p w14:paraId="74CEF41E" w14:textId="5BA62830" w:rsidR="00D1141C" w:rsidRDefault="00D1141C">
      <w:pPr>
        <w:pStyle w:val="TOC2"/>
        <w:tabs>
          <w:tab w:val="right" w:leader="dot" w:pos="9350"/>
        </w:tabs>
        <w:rPr>
          <w:rFonts w:asciiTheme="minorHAnsi" w:eastAsiaTheme="minorEastAsia" w:hAnsiTheme="minorHAnsi" w:cstheme="minorBidi"/>
          <w:b w:val="0"/>
          <w:noProof/>
        </w:rPr>
      </w:pPr>
      <w:hyperlink w:anchor="_Toc27560284" w:history="1">
        <w:r w:rsidRPr="00A71651">
          <w:rPr>
            <w:rStyle w:val="Hyperlink"/>
            <w:noProof/>
          </w:rPr>
          <w:t>Grading</w:t>
        </w:r>
        <w:r>
          <w:rPr>
            <w:noProof/>
            <w:webHidden/>
          </w:rPr>
          <w:tab/>
        </w:r>
        <w:r>
          <w:rPr>
            <w:noProof/>
            <w:webHidden/>
          </w:rPr>
          <w:fldChar w:fldCharType="begin"/>
        </w:r>
        <w:r>
          <w:rPr>
            <w:noProof/>
            <w:webHidden/>
          </w:rPr>
          <w:instrText xml:space="preserve"> PAGEREF _Toc27560284 \h </w:instrText>
        </w:r>
        <w:r>
          <w:rPr>
            <w:noProof/>
            <w:webHidden/>
          </w:rPr>
        </w:r>
        <w:r>
          <w:rPr>
            <w:noProof/>
            <w:webHidden/>
          </w:rPr>
          <w:fldChar w:fldCharType="separate"/>
        </w:r>
        <w:r w:rsidR="00B70C37">
          <w:rPr>
            <w:noProof/>
            <w:webHidden/>
          </w:rPr>
          <w:t>3</w:t>
        </w:r>
        <w:r>
          <w:rPr>
            <w:noProof/>
            <w:webHidden/>
          </w:rPr>
          <w:fldChar w:fldCharType="end"/>
        </w:r>
      </w:hyperlink>
    </w:p>
    <w:p w14:paraId="42781218" w14:textId="65970A19" w:rsidR="00D1141C" w:rsidRDefault="00D1141C">
      <w:pPr>
        <w:pStyle w:val="TOC2"/>
        <w:tabs>
          <w:tab w:val="right" w:leader="dot" w:pos="9350"/>
        </w:tabs>
        <w:rPr>
          <w:rFonts w:asciiTheme="minorHAnsi" w:eastAsiaTheme="minorEastAsia" w:hAnsiTheme="minorHAnsi" w:cstheme="minorBidi"/>
          <w:b w:val="0"/>
          <w:noProof/>
        </w:rPr>
      </w:pPr>
      <w:hyperlink w:anchor="_Toc27560285" w:history="1">
        <w:r w:rsidRPr="00A71651">
          <w:rPr>
            <w:rStyle w:val="Hyperlink"/>
            <w:noProof/>
          </w:rPr>
          <w:t>Avenue to Learn</w:t>
        </w:r>
        <w:r>
          <w:rPr>
            <w:noProof/>
            <w:webHidden/>
          </w:rPr>
          <w:tab/>
        </w:r>
        <w:r>
          <w:rPr>
            <w:noProof/>
            <w:webHidden/>
          </w:rPr>
          <w:fldChar w:fldCharType="begin"/>
        </w:r>
        <w:r>
          <w:rPr>
            <w:noProof/>
            <w:webHidden/>
          </w:rPr>
          <w:instrText xml:space="preserve"> PAGEREF _Toc27560285 \h </w:instrText>
        </w:r>
        <w:r>
          <w:rPr>
            <w:noProof/>
            <w:webHidden/>
          </w:rPr>
        </w:r>
        <w:r>
          <w:rPr>
            <w:noProof/>
            <w:webHidden/>
          </w:rPr>
          <w:fldChar w:fldCharType="separate"/>
        </w:r>
        <w:r w:rsidR="00B70C37">
          <w:rPr>
            <w:noProof/>
            <w:webHidden/>
          </w:rPr>
          <w:t>4</w:t>
        </w:r>
        <w:r>
          <w:rPr>
            <w:noProof/>
            <w:webHidden/>
          </w:rPr>
          <w:fldChar w:fldCharType="end"/>
        </w:r>
      </w:hyperlink>
    </w:p>
    <w:p w14:paraId="135AEB7A" w14:textId="26F910C8" w:rsidR="00D1141C" w:rsidRDefault="00D1141C">
      <w:pPr>
        <w:pStyle w:val="TOC2"/>
        <w:tabs>
          <w:tab w:val="right" w:leader="dot" w:pos="9350"/>
        </w:tabs>
        <w:rPr>
          <w:rFonts w:asciiTheme="minorHAnsi" w:eastAsiaTheme="minorEastAsia" w:hAnsiTheme="minorHAnsi" w:cstheme="minorBidi"/>
          <w:b w:val="0"/>
          <w:noProof/>
        </w:rPr>
      </w:pPr>
      <w:hyperlink w:anchor="_Toc27560286" w:history="1">
        <w:r w:rsidRPr="00A71651">
          <w:rPr>
            <w:rStyle w:val="Hyperlink"/>
            <w:noProof/>
          </w:rPr>
          <w:t>Privacy Protection</w:t>
        </w:r>
        <w:r>
          <w:rPr>
            <w:noProof/>
            <w:webHidden/>
          </w:rPr>
          <w:tab/>
        </w:r>
        <w:r>
          <w:rPr>
            <w:noProof/>
            <w:webHidden/>
          </w:rPr>
          <w:fldChar w:fldCharType="begin"/>
        </w:r>
        <w:r>
          <w:rPr>
            <w:noProof/>
            <w:webHidden/>
          </w:rPr>
          <w:instrText xml:space="preserve"> PAGEREF _Toc27560286 \h </w:instrText>
        </w:r>
        <w:r>
          <w:rPr>
            <w:noProof/>
            <w:webHidden/>
          </w:rPr>
        </w:r>
        <w:r>
          <w:rPr>
            <w:noProof/>
            <w:webHidden/>
          </w:rPr>
          <w:fldChar w:fldCharType="separate"/>
        </w:r>
        <w:r w:rsidR="00B70C37">
          <w:rPr>
            <w:noProof/>
            <w:webHidden/>
          </w:rPr>
          <w:t>4</w:t>
        </w:r>
        <w:r>
          <w:rPr>
            <w:noProof/>
            <w:webHidden/>
          </w:rPr>
          <w:fldChar w:fldCharType="end"/>
        </w:r>
      </w:hyperlink>
    </w:p>
    <w:p w14:paraId="2208691C" w14:textId="3CED4E31" w:rsidR="00D1141C" w:rsidRDefault="00D1141C">
      <w:pPr>
        <w:pStyle w:val="TOC2"/>
        <w:tabs>
          <w:tab w:val="right" w:leader="dot" w:pos="9350"/>
        </w:tabs>
        <w:rPr>
          <w:rFonts w:asciiTheme="minorHAnsi" w:eastAsiaTheme="minorEastAsia" w:hAnsiTheme="minorHAnsi" w:cstheme="minorBidi"/>
          <w:b w:val="0"/>
          <w:noProof/>
        </w:rPr>
      </w:pPr>
      <w:hyperlink w:anchor="_Toc27560287" w:history="1">
        <w:r w:rsidRPr="00A71651">
          <w:rPr>
            <w:rStyle w:val="Hyperlink"/>
            <w:noProof/>
          </w:rPr>
          <w:t>Extreme Circumstances</w:t>
        </w:r>
        <w:r>
          <w:rPr>
            <w:noProof/>
            <w:webHidden/>
          </w:rPr>
          <w:tab/>
        </w:r>
        <w:r>
          <w:rPr>
            <w:noProof/>
            <w:webHidden/>
          </w:rPr>
          <w:fldChar w:fldCharType="begin"/>
        </w:r>
        <w:r>
          <w:rPr>
            <w:noProof/>
            <w:webHidden/>
          </w:rPr>
          <w:instrText xml:space="preserve"> PAGEREF _Toc27560287 \h </w:instrText>
        </w:r>
        <w:r>
          <w:rPr>
            <w:noProof/>
            <w:webHidden/>
          </w:rPr>
        </w:r>
        <w:r>
          <w:rPr>
            <w:noProof/>
            <w:webHidden/>
          </w:rPr>
          <w:fldChar w:fldCharType="separate"/>
        </w:r>
        <w:r w:rsidR="00B70C37">
          <w:rPr>
            <w:noProof/>
            <w:webHidden/>
          </w:rPr>
          <w:t>4</w:t>
        </w:r>
        <w:r>
          <w:rPr>
            <w:noProof/>
            <w:webHidden/>
          </w:rPr>
          <w:fldChar w:fldCharType="end"/>
        </w:r>
      </w:hyperlink>
    </w:p>
    <w:p w14:paraId="37B51D15" w14:textId="2B19B6B8" w:rsidR="00D1141C" w:rsidRDefault="00D1141C">
      <w:pPr>
        <w:pStyle w:val="TOC2"/>
        <w:tabs>
          <w:tab w:val="right" w:leader="dot" w:pos="9350"/>
        </w:tabs>
        <w:rPr>
          <w:rFonts w:asciiTheme="minorHAnsi" w:eastAsiaTheme="minorEastAsia" w:hAnsiTheme="minorHAnsi" w:cstheme="minorBidi"/>
          <w:b w:val="0"/>
          <w:noProof/>
        </w:rPr>
      </w:pPr>
      <w:hyperlink w:anchor="_Toc27560288" w:history="1">
        <w:r w:rsidRPr="00A71651">
          <w:rPr>
            <w:rStyle w:val="Hyperlink"/>
            <w:noProof/>
          </w:rPr>
          <w:t>Academic Integrity</w:t>
        </w:r>
        <w:r>
          <w:rPr>
            <w:noProof/>
            <w:webHidden/>
          </w:rPr>
          <w:tab/>
        </w:r>
        <w:r>
          <w:rPr>
            <w:noProof/>
            <w:webHidden/>
          </w:rPr>
          <w:fldChar w:fldCharType="begin"/>
        </w:r>
        <w:r>
          <w:rPr>
            <w:noProof/>
            <w:webHidden/>
          </w:rPr>
          <w:instrText xml:space="preserve"> PAGEREF _Toc27560288 \h </w:instrText>
        </w:r>
        <w:r>
          <w:rPr>
            <w:noProof/>
            <w:webHidden/>
          </w:rPr>
        </w:r>
        <w:r>
          <w:rPr>
            <w:noProof/>
            <w:webHidden/>
          </w:rPr>
          <w:fldChar w:fldCharType="separate"/>
        </w:r>
        <w:r w:rsidR="00B70C37">
          <w:rPr>
            <w:noProof/>
            <w:webHidden/>
          </w:rPr>
          <w:t>5</w:t>
        </w:r>
        <w:r>
          <w:rPr>
            <w:noProof/>
            <w:webHidden/>
          </w:rPr>
          <w:fldChar w:fldCharType="end"/>
        </w:r>
      </w:hyperlink>
    </w:p>
    <w:p w14:paraId="3A29742A" w14:textId="11BD57AB" w:rsidR="00D1141C" w:rsidRDefault="00D1141C">
      <w:pPr>
        <w:pStyle w:val="TOC2"/>
        <w:tabs>
          <w:tab w:val="right" w:leader="dot" w:pos="9350"/>
        </w:tabs>
        <w:rPr>
          <w:rFonts w:asciiTheme="minorHAnsi" w:eastAsiaTheme="minorEastAsia" w:hAnsiTheme="minorHAnsi" w:cstheme="minorBidi"/>
          <w:b w:val="0"/>
          <w:noProof/>
        </w:rPr>
      </w:pPr>
      <w:hyperlink w:anchor="_Toc27560289" w:history="1">
        <w:r w:rsidRPr="00A71651">
          <w:rPr>
            <w:rStyle w:val="Hyperlink"/>
            <w:noProof/>
          </w:rPr>
          <w:t>Academic Accommodation of Students with Disabilities</w:t>
        </w:r>
        <w:r>
          <w:rPr>
            <w:noProof/>
            <w:webHidden/>
          </w:rPr>
          <w:tab/>
        </w:r>
        <w:r>
          <w:rPr>
            <w:noProof/>
            <w:webHidden/>
          </w:rPr>
          <w:fldChar w:fldCharType="begin"/>
        </w:r>
        <w:r>
          <w:rPr>
            <w:noProof/>
            <w:webHidden/>
          </w:rPr>
          <w:instrText xml:space="preserve"> PAGEREF _Toc27560289 \h </w:instrText>
        </w:r>
        <w:r>
          <w:rPr>
            <w:noProof/>
            <w:webHidden/>
          </w:rPr>
        </w:r>
        <w:r>
          <w:rPr>
            <w:noProof/>
            <w:webHidden/>
          </w:rPr>
          <w:fldChar w:fldCharType="separate"/>
        </w:r>
        <w:r w:rsidR="00B70C37">
          <w:rPr>
            <w:noProof/>
            <w:webHidden/>
          </w:rPr>
          <w:t>5</w:t>
        </w:r>
        <w:r>
          <w:rPr>
            <w:noProof/>
            <w:webHidden/>
          </w:rPr>
          <w:fldChar w:fldCharType="end"/>
        </w:r>
      </w:hyperlink>
    </w:p>
    <w:p w14:paraId="635A3850" w14:textId="498DE683" w:rsidR="00D1141C" w:rsidRDefault="00D1141C">
      <w:pPr>
        <w:pStyle w:val="TOC2"/>
        <w:tabs>
          <w:tab w:val="right" w:leader="dot" w:pos="9350"/>
        </w:tabs>
        <w:rPr>
          <w:rFonts w:asciiTheme="minorHAnsi" w:eastAsiaTheme="minorEastAsia" w:hAnsiTheme="minorHAnsi" w:cstheme="minorBidi"/>
          <w:b w:val="0"/>
          <w:noProof/>
        </w:rPr>
      </w:pPr>
      <w:hyperlink w:anchor="_Toc27560290" w:history="1">
        <w:r w:rsidRPr="00A71651">
          <w:rPr>
            <w:rStyle w:val="Hyperlink"/>
            <w:noProof/>
          </w:rPr>
          <w:t>Religious, Indigenous and Spiritual Observances (RISO)</w:t>
        </w:r>
        <w:r>
          <w:rPr>
            <w:noProof/>
            <w:webHidden/>
          </w:rPr>
          <w:tab/>
        </w:r>
        <w:r>
          <w:rPr>
            <w:noProof/>
            <w:webHidden/>
          </w:rPr>
          <w:fldChar w:fldCharType="begin"/>
        </w:r>
        <w:r>
          <w:rPr>
            <w:noProof/>
            <w:webHidden/>
          </w:rPr>
          <w:instrText xml:space="preserve"> PAGEREF _Toc27560290 \h </w:instrText>
        </w:r>
        <w:r>
          <w:rPr>
            <w:noProof/>
            <w:webHidden/>
          </w:rPr>
        </w:r>
        <w:r>
          <w:rPr>
            <w:noProof/>
            <w:webHidden/>
          </w:rPr>
          <w:fldChar w:fldCharType="separate"/>
        </w:r>
        <w:r w:rsidR="00B70C37">
          <w:rPr>
            <w:noProof/>
            <w:webHidden/>
          </w:rPr>
          <w:t>5</w:t>
        </w:r>
        <w:r>
          <w:rPr>
            <w:noProof/>
            <w:webHidden/>
          </w:rPr>
          <w:fldChar w:fldCharType="end"/>
        </w:r>
      </w:hyperlink>
    </w:p>
    <w:p w14:paraId="172F32BA" w14:textId="63E823B4" w:rsidR="00D1141C" w:rsidRDefault="00D1141C">
      <w:pPr>
        <w:pStyle w:val="TOC2"/>
        <w:tabs>
          <w:tab w:val="right" w:leader="dot" w:pos="9350"/>
        </w:tabs>
        <w:rPr>
          <w:rFonts w:asciiTheme="minorHAnsi" w:eastAsiaTheme="minorEastAsia" w:hAnsiTheme="minorHAnsi" w:cstheme="minorBidi"/>
          <w:b w:val="0"/>
          <w:noProof/>
        </w:rPr>
      </w:pPr>
      <w:hyperlink w:anchor="_Toc27560291" w:history="1">
        <w:r w:rsidRPr="00A71651">
          <w:rPr>
            <w:rStyle w:val="Hyperlink"/>
            <w:noProof/>
          </w:rPr>
          <w:t>E-mail Communication Policy</w:t>
        </w:r>
        <w:r>
          <w:rPr>
            <w:noProof/>
            <w:webHidden/>
          </w:rPr>
          <w:tab/>
        </w:r>
        <w:r>
          <w:rPr>
            <w:noProof/>
            <w:webHidden/>
          </w:rPr>
          <w:fldChar w:fldCharType="begin"/>
        </w:r>
        <w:r>
          <w:rPr>
            <w:noProof/>
            <w:webHidden/>
          </w:rPr>
          <w:instrText xml:space="preserve"> PAGEREF _Toc27560291 \h </w:instrText>
        </w:r>
        <w:r>
          <w:rPr>
            <w:noProof/>
            <w:webHidden/>
          </w:rPr>
        </w:r>
        <w:r>
          <w:rPr>
            <w:noProof/>
            <w:webHidden/>
          </w:rPr>
          <w:fldChar w:fldCharType="separate"/>
        </w:r>
        <w:r w:rsidR="00B70C37">
          <w:rPr>
            <w:noProof/>
            <w:webHidden/>
          </w:rPr>
          <w:t>5</w:t>
        </w:r>
        <w:r>
          <w:rPr>
            <w:noProof/>
            <w:webHidden/>
          </w:rPr>
          <w:fldChar w:fldCharType="end"/>
        </w:r>
      </w:hyperlink>
    </w:p>
    <w:p w14:paraId="08B9BEFF" w14:textId="52F0FFFC" w:rsidR="00D1141C" w:rsidRDefault="00D1141C">
      <w:pPr>
        <w:pStyle w:val="TOC2"/>
        <w:tabs>
          <w:tab w:val="right" w:leader="dot" w:pos="9350"/>
        </w:tabs>
        <w:rPr>
          <w:rFonts w:asciiTheme="minorHAnsi" w:eastAsiaTheme="minorEastAsia" w:hAnsiTheme="minorHAnsi" w:cstheme="minorBidi"/>
          <w:b w:val="0"/>
          <w:noProof/>
        </w:rPr>
      </w:pPr>
      <w:hyperlink w:anchor="_Toc27560292" w:history="1">
        <w:r w:rsidRPr="00A71651">
          <w:rPr>
            <w:rStyle w:val="Hyperlink"/>
            <w:noProof/>
          </w:rPr>
          <w:t>McMaster Student Absence Form (MSAF)</w:t>
        </w:r>
        <w:r>
          <w:rPr>
            <w:noProof/>
            <w:webHidden/>
          </w:rPr>
          <w:tab/>
        </w:r>
        <w:r>
          <w:rPr>
            <w:noProof/>
            <w:webHidden/>
          </w:rPr>
          <w:fldChar w:fldCharType="begin"/>
        </w:r>
        <w:r>
          <w:rPr>
            <w:noProof/>
            <w:webHidden/>
          </w:rPr>
          <w:instrText xml:space="preserve"> PAGEREF _Toc27560292 \h </w:instrText>
        </w:r>
        <w:r>
          <w:rPr>
            <w:noProof/>
            <w:webHidden/>
          </w:rPr>
        </w:r>
        <w:r>
          <w:rPr>
            <w:noProof/>
            <w:webHidden/>
          </w:rPr>
          <w:fldChar w:fldCharType="separate"/>
        </w:r>
        <w:r w:rsidR="00B70C37">
          <w:rPr>
            <w:noProof/>
            <w:webHidden/>
          </w:rPr>
          <w:t>6</w:t>
        </w:r>
        <w:r>
          <w:rPr>
            <w:noProof/>
            <w:webHidden/>
          </w:rPr>
          <w:fldChar w:fldCharType="end"/>
        </w:r>
      </w:hyperlink>
    </w:p>
    <w:p w14:paraId="58E103AB" w14:textId="4AD7F831" w:rsidR="00D1141C" w:rsidRDefault="00D1141C">
      <w:pPr>
        <w:pStyle w:val="TOC1"/>
        <w:rPr>
          <w:rFonts w:eastAsiaTheme="minorEastAsia" w:cstheme="minorBidi"/>
          <w:b w:val="0"/>
          <w:sz w:val="22"/>
          <w:szCs w:val="22"/>
        </w:rPr>
      </w:pPr>
      <w:hyperlink w:anchor="_Toc27560293" w:history="1">
        <w:r w:rsidRPr="00A71651">
          <w:rPr>
            <w:rStyle w:val="Hyperlink"/>
          </w:rPr>
          <w:t>Course Weekly Topics and Readings</w:t>
        </w:r>
        <w:r>
          <w:rPr>
            <w:webHidden/>
          </w:rPr>
          <w:tab/>
        </w:r>
        <w:r>
          <w:rPr>
            <w:webHidden/>
          </w:rPr>
          <w:fldChar w:fldCharType="begin"/>
        </w:r>
        <w:r>
          <w:rPr>
            <w:webHidden/>
          </w:rPr>
          <w:instrText xml:space="preserve"> PAGEREF _Toc27560293 \h </w:instrText>
        </w:r>
        <w:r>
          <w:rPr>
            <w:webHidden/>
          </w:rPr>
        </w:r>
        <w:r>
          <w:rPr>
            <w:webHidden/>
          </w:rPr>
          <w:fldChar w:fldCharType="separate"/>
        </w:r>
        <w:r w:rsidR="00B70C37">
          <w:rPr>
            <w:webHidden/>
          </w:rPr>
          <w:t>6</w:t>
        </w:r>
        <w:r>
          <w:rPr>
            <w:webHidden/>
          </w:rPr>
          <w:fldChar w:fldCharType="end"/>
        </w:r>
      </w:hyperlink>
    </w:p>
    <w:p w14:paraId="6F15644A" w14:textId="45833DC7" w:rsidR="00C90BCE" w:rsidRPr="0026217D" w:rsidRDefault="00C90BCE" w:rsidP="00C90BCE">
      <w:pPr>
        <w:pStyle w:val="Heading1"/>
        <w:jc w:val="left"/>
        <w:rPr>
          <w:rFonts w:eastAsia="Times New Roman" w:cstheme="minorHAnsi"/>
          <w:b w:val="0"/>
          <w:bCs w:val="0"/>
          <w:color w:val="auto"/>
          <w:sz w:val="24"/>
          <w:szCs w:val="24"/>
        </w:rPr>
      </w:pPr>
      <w:r w:rsidRPr="00003C0E">
        <w:rPr>
          <w:rFonts w:eastAsia="Times New Roman" w:cstheme="minorHAnsi"/>
          <w:b w:val="0"/>
          <w:bCs w:val="0"/>
          <w:color w:val="auto"/>
          <w:sz w:val="24"/>
          <w:szCs w:val="24"/>
        </w:rPr>
        <w:fldChar w:fldCharType="end"/>
      </w:r>
      <w:bookmarkStart w:id="1" w:name="_Toc27560278"/>
      <w:r w:rsidRPr="0026217D">
        <w:t>Course Overview</w:t>
      </w:r>
      <w:bookmarkEnd w:id="1"/>
    </w:p>
    <w:p w14:paraId="22B55728" w14:textId="77777777" w:rsidR="00C90BCE" w:rsidRPr="0026217D" w:rsidRDefault="00C90BCE" w:rsidP="0026217D">
      <w:pPr>
        <w:pStyle w:val="Heading2"/>
      </w:pPr>
      <w:bookmarkStart w:id="2" w:name="_Toc27560279"/>
      <w:r w:rsidRPr="0026217D">
        <w:t>Course Description:</w:t>
      </w:r>
      <w:bookmarkStart w:id="3" w:name="_GoBack"/>
      <w:bookmarkEnd w:id="2"/>
      <w:bookmarkEnd w:id="3"/>
    </w:p>
    <w:p w14:paraId="6BF6A4E4" w14:textId="77777777" w:rsidR="0064555B" w:rsidRPr="0026217D" w:rsidRDefault="0064555B" w:rsidP="0064555B">
      <w:pPr>
        <w:rPr>
          <w:b w:val="0"/>
        </w:rPr>
      </w:pPr>
      <w:r w:rsidRPr="0026217D">
        <w:rPr>
          <w:b w:val="0"/>
        </w:rPr>
        <w:t>This course presents an examination of the principles of applied behavior analysis and how they can be applied to clinical populations, such as persons with autism. This course is a follow up to 2UA3, and will examine research in the field of ABA and consider clinical applications of the concepts presented.</w:t>
      </w:r>
    </w:p>
    <w:p w14:paraId="40107736" w14:textId="1F832818" w:rsidR="00670C50" w:rsidRPr="0026217D" w:rsidRDefault="00C90BCE" w:rsidP="00D1141C">
      <w:pPr>
        <w:spacing w:before="240"/>
      </w:pPr>
      <w:r w:rsidRPr="0026217D">
        <w:rPr>
          <w:rFonts w:eastAsia="MS Gothic"/>
        </w:rPr>
        <w:t>Course Objectives:</w:t>
      </w:r>
      <w:r w:rsidR="00670C50" w:rsidRPr="0026217D">
        <w:br/>
      </w:r>
      <w:r w:rsidR="00670C50" w:rsidRPr="0026217D">
        <w:rPr>
          <w:b w:val="0"/>
        </w:rPr>
        <w:t>Upon completion of this course, students will be able to:</w:t>
      </w:r>
    </w:p>
    <w:p w14:paraId="12731DB6" w14:textId="53ED5F27" w:rsidR="00C90BCE" w:rsidRPr="0026217D" w:rsidRDefault="00E538F1" w:rsidP="00C822EE">
      <w:pPr>
        <w:pStyle w:val="ListParagraph"/>
        <w:rPr>
          <w:rFonts w:asciiTheme="minorHAnsi" w:hAnsiTheme="minorHAnsi"/>
        </w:rPr>
      </w:pPr>
      <w:r w:rsidRPr="0026217D">
        <w:rPr>
          <w:rFonts w:asciiTheme="minorHAnsi" w:hAnsiTheme="minorHAnsi"/>
        </w:rPr>
        <w:t xml:space="preserve">Identify various principles of applied behaviour analysis </w:t>
      </w:r>
      <w:r w:rsidR="002D3E14" w:rsidRPr="0026217D">
        <w:rPr>
          <w:rFonts w:asciiTheme="minorHAnsi" w:hAnsiTheme="minorHAnsi"/>
        </w:rPr>
        <w:t>and state how they can be applied to problems of social importance.</w:t>
      </w:r>
    </w:p>
    <w:p w14:paraId="2831F70D" w14:textId="1FDF73B5" w:rsidR="00D35FA3" w:rsidRPr="0026217D" w:rsidRDefault="00D35FA3" w:rsidP="00C822EE">
      <w:pPr>
        <w:pStyle w:val="ListParagraph"/>
        <w:rPr>
          <w:rFonts w:asciiTheme="minorHAnsi" w:hAnsiTheme="minorHAnsi"/>
        </w:rPr>
      </w:pPr>
      <w:r w:rsidRPr="0026217D">
        <w:rPr>
          <w:rFonts w:asciiTheme="minorHAnsi" w:hAnsiTheme="minorHAnsi"/>
        </w:rPr>
        <w:t>Explain how treatment effectiveness is determined through data collection, graphing and analysis.</w:t>
      </w:r>
    </w:p>
    <w:p w14:paraId="47800217" w14:textId="2FA716D5" w:rsidR="00E17AD2" w:rsidRPr="0026217D" w:rsidRDefault="005177EE" w:rsidP="00D35FA3">
      <w:pPr>
        <w:pStyle w:val="ListParagraph"/>
        <w:rPr>
          <w:rFonts w:asciiTheme="minorHAnsi" w:hAnsiTheme="minorHAnsi"/>
        </w:rPr>
      </w:pPr>
      <w:r w:rsidRPr="0026217D">
        <w:rPr>
          <w:rFonts w:asciiTheme="minorHAnsi" w:hAnsiTheme="minorHAnsi"/>
        </w:rPr>
        <w:lastRenderedPageBreak/>
        <w:t xml:space="preserve">Identify and describe research from within </w:t>
      </w:r>
      <w:r w:rsidR="00034071" w:rsidRPr="0026217D">
        <w:rPr>
          <w:rFonts w:asciiTheme="minorHAnsi" w:hAnsiTheme="minorHAnsi"/>
        </w:rPr>
        <w:t>from within the field of applied behaviour analysis.</w:t>
      </w:r>
    </w:p>
    <w:p w14:paraId="379C444E" w14:textId="77777777" w:rsidR="0026217D" w:rsidRPr="0026217D" w:rsidRDefault="0026217D" w:rsidP="0026217D">
      <w:pPr>
        <w:rPr>
          <w:b w:val="0"/>
        </w:rPr>
      </w:pPr>
      <w:r w:rsidRPr="0026217D">
        <w:rPr>
          <w:b w:val="0"/>
        </w:rPr>
        <w:t>You will work on developing academic skills that are transferable to your other university courses as well as to the workforce. These skills include:</w:t>
      </w:r>
    </w:p>
    <w:p w14:paraId="00F52ED2" w14:textId="77777777" w:rsidR="0026217D" w:rsidRPr="0026217D" w:rsidRDefault="0026217D" w:rsidP="0026217D">
      <w:pPr>
        <w:pStyle w:val="ListParagraph"/>
        <w:numPr>
          <w:ilvl w:val="0"/>
          <w:numId w:val="45"/>
        </w:numPr>
        <w:rPr>
          <w:rFonts w:asciiTheme="minorHAnsi" w:hAnsiTheme="minorHAnsi"/>
        </w:rPr>
      </w:pPr>
      <w:r w:rsidRPr="0026217D">
        <w:rPr>
          <w:rFonts w:asciiTheme="minorHAnsi" w:hAnsiTheme="minorHAnsi"/>
        </w:rPr>
        <w:t>Critical reading and thinking;</w:t>
      </w:r>
    </w:p>
    <w:p w14:paraId="5911D088" w14:textId="77777777" w:rsidR="0026217D" w:rsidRPr="0026217D" w:rsidRDefault="0026217D" w:rsidP="0026217D">
      <w:pPr>
        <w:pStyle w:val="ListParagraph"/>
        <w:numPr>
          <w:ilvl w:val="0"/>
          <w:numId w:val="45"/>
        </w:numPr>
        <w:rPr>
          <w:rFonts w:asciiTheme="minorHAnsi" w:hAnsiTheme="minorHAnsi"/>
        </w:rPr>
      </w:pPr>
      <w:r w:rsidRPr="0026217D">
        <w:rPr>
          <w:rFonts w:asciiTheme="minorHAnsi" w:hAnsiTheme="minorHAnsi"/>
        </w:rPr>
        <w:t>Communication (oral, written and visual);</w:t>
      </w:r>
    </w:p>
    <w:p w14:paraId="1B79CBA0" w14:textId="77777777" w:rsidR="0026217D" w:rsidRPr="0026217D" w:rsidRDefault="0026217D" w:rsidP="0026217D">
      <w:pPr>
        <w:pStyle w:val="ListParagraph"/>
        <w:numPr>
          <w:ilvl w:val="0"/>
          <w:numId w:val="45"/>
        </w:numPr>
        <w:rPr>
          <w:rFonts w:asciiTheme="minorHAnsi" w:hAnsiTheme="minorHAnsi"/>
        </w:rPr>
      </w:pPr>
      <w:r w:rsidRPr="0026217D">
        <w:rPr>
          <w:rFonts w:asciiTheme="minorHAnsi" w:hAnsiTheme="minorHAnsi"/>
        </w:rPr>
        <w:t>Research Skills; and</w:t>
      </w:r>
    </w:p>
    <w:p w14:paraId="2A856C61" w14:textId="77777777" w:rsidR="0026217D" w:rsidRPr="0026217D" w:rsidRDefault="0026217D" w:rsidP="00D1141C">
      <w:pPr>
        <w:pStyle w:val="ListParagraph"/>
        <w:numPr>
          <w:ilvl w:val="0"/>
          <w:numId w:val="45"/>
        </w:numPr>
        <w:spacing w:after="240"/>
        <w:rPr>
          <w:rFonts w:asciiTheme="minorHAnsi" w:hAnsiTheme="minorHAnsi"/>
        </w:rPr>
      </w:pPr>
      <w:r w:rsidRPr="0026217D">
        <w:rPr>
          <w:rFonts w:asciiTheme="minorHAnsi" w:hAnsiTheme="minorHAnsi"/>
        </w:rPr>
        <w:t>Group work skills</w:t>
      </w:r>
    </w:p>
    <w:p w14:paraId="187785F0" w14:textId="4AE63755" w:rsidR="00D35FA3" w:rsidRPr="0026217D" w:rsidRDefault="00C90BCE" w:rsidP="0026217D">
      <w:pPr>
        <w:pStyle w:val="Heading2"/>
      </w:pPr>
      <w:bookmarkStart w:id="4" w:name="_Toc27560280"/>
      <w:r w:rsidRPr="0026217D">
        <w:t>Required Texts:</w:t>
      </w:r>
      <w:bookmarkEnd w:id="4"/>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extbook"/>
        <w:tblDescription w:val="Text book details"/>
      </w:tblPr>
      <w:tblGrid>
        <w:gridCol w:w="2877"/>
        <w:gridCol w:w="3185"/>
        <w:gridCol w:w="3827"/>
      </w:tblGrid>
      <w:tr w:rsidR="00D35FA3" w:rsidRPr="0026217D" w14:paraId="2DD0E5B3" w14:textId="77777777" w:rsidTr="0050118B">
        <w:trPr>
          <w:trHeight w:val="135"/>
          <w:tblHeader/>
        </w:trPr>
        <w:tc>
          <w:tcPr>
            <w:tcW w:w="2877" w:type="dxa"/>
          </w:tcPr>
          <w:p w14:paraId="3C59F5AB" w14:textId="77777777" w:rsidR="00D35FA3" w:rsidRPr="0026217D" w:rsidRDefault="00D35FA3" w:rsidP="002D662B">
            <w:pPr>
              <w:jc w:val="center"/>
              <w:rPr>
                <w:rFonts w:cs="Arial"/>
                <w:b w:val="0"/>
                <w:szCs w:val="24"/>
              </w:rPr>
            </w:pPr>
            <w:r w:rsidRPr="0026217D">
              <w:rPr>
                <w:rFonts w:cs="Arial"/>
                <w:szCs w:val="24"/>
              </w:rPr>
              <w:t>ISBN</w:t>
            </w:r>
          </w:p>
        </w:tc>
        <w:tc>
          <w:tcPr>
            <w:tcW w:w="3185" w:type="dxa"/>
          </w:tcPr>
          <w:p w14:paraId="623284C6" w14:textId="77777777" w:rsidR="00D35FA3" w:rsidRPr="0026217D" w:rsidRDefault="00D35FA3" w:rsidP="002D662B">
            <w:pPr>
              <w:jc w:val="center"/>
              <w:rPr>
                <w:rFonts w:cs="Arial"/>
                <w:b w:val="0"/>
                <w:szCs w:val="24"/>
              </w:rPr>
            </w:pPr>
            <w:r w:rsidRPr="0026217D">
              <w:rPr>
                <w:rFonts w:cs="Arial"/>
                <w:szCs w:val="24"/>
              </w:rPr>
              <w:t>Textbook Title &amp; Edition</w:t>
            </w:r>
          </w:p>
        </w:tc>
        <w:tc>
          <w:tcPr>
            <w:tcW w:w="3827" w:type="dxa"/>
          </w:tcPr>
          <w:p w14:paraId="471C9019" w14:textId="77777777" w:rsidR="00D35FA3" w:rsidRPr="0026217D" w:rsidRDefault="00D35FA3" w:rsidP="002D662B">
            <w:pPr>
              <w:jc w:val="center"/>
              <w:rPr>
                <w:rFonts w:cs="Arial"/>
                <w:b w:val="0"/>
                <w:szCs w:val="24"/>
              </w:rPr>
            </w:pPr>
            <w:r w:rsidRPr="0026217D">
              <w:rPr>
                <w:rFonts w:cs="Arial"/>
                <w:szCs w:val="24"/>
              </w:rPr>
              <w:t>Author &amp; Publisher</w:t>
            </w:r>
          </w:p>
        </w:tc>
      </w:tr>
      <w:tr w:rsidR="00D35FA3" w:rsidRPr="0026217D" w14:paraId="460BAA83" w14:textId="77777777" w:rsidTr="002D662B">
        <w:trPr>
          <w:trHeight w:val="135"/>
        </w:trPr>
        <w:tc>
          <w:tcPr>
            <w:tcW w:w="2877" w:type="dxa"/>
            <w:vAlign w:val="center"/>
          </w:tcPr>
          <w:p w14:paraId="4208DCF8" w14:textId="77777777" w:rsidR="00D35FA3" w:rsidRPr="0026217D" w:rsidRDefault="00D35FA3" w:rsidP="002D662B">
            <w:pPr>
              <w:rPr>
                <w:rFonts w:cs="Arial"/>
                <w:b w:val="0"/>
                <w:color w:val="000000"/>
                <w:szCs w:val="24"/>
                <w:shd w:val="clear" w:color="auto" w:fill="FFFFFF"/>
              </w:rPr>
            </w:pPr>
            <w:r w:rsidRPr="0026217D">
              <w:rPr>
                <w:rFonts w:cs="Arial"/>
                <w:b w:val="0"/>
                <w:color w:val="000000"/>
                <w:szCs w:val="24"/>
                <w:shd w:val="clear" w:color="auto" w:fill="FFFFFF"/>
              </w:rPr>
              <w:t>ISBN 13: 978-1-59738-050-8</w:t>
            </w:r>
          </w:p>
          <w:p w14:paraId="6911E0DF" w14:textId="77777777" w:rsidR="00D35FA3" w:rsidRPr="0026217D" w:rsidRDefault="00D35FA3" w:rsidP="002D662B">
            <w:pPr>
              <w:rPr>
                <w:rFonts w:cs="Arial"/>
                <w:b w:val="0"/>
                <w:szCs w:val="24"/>
              </w:rPr>
            </w:pPr>
            <w:r w:rsidRPr="0026217D">
              <w:rPr>
                <w:rFonts w:cs="Arial"/>
                <w:b w:val="0"/>
                <w:color w:val="000000"/>
                <w:szCs w:val="24"/>
                <w:shd w:val="clear" w:color="auto" w:fill="FFFFFF"/>
              </w:rPr>
              <w:t>ISBN 10: 1-59738-050-4</w:t>
            </w:r>
          </w:p>
        </w:tc>
        <w:tc>
          <w:tcPr>
            <w:tcW w:w="3185" w:type="dxa"/>
          </w:tcPr>
          <w:p w14:paraId="6DECAF7D" w14:textId="77777777" w:rsidR="00D35FA3" w:rsidRPr="0026217D" w:rsidRDefault="00D35FA3" w:rsidP="002D662B">
            <w:pPr>
              <w:rPr>
                <w:rFonts w:cs="Arial"/>
                <w:b w:val="0"/>
                <w:szCs w:val="24"/>
              </w:rPr>
            </w:pPr>
            <w:r w:rsidRPr="0026217D">
              <w:rPr>
                <w:rFonts w:cs="Arial"/>
                <w:b w:val="0"/>
                <w:szCs w:val="24"/>
              </w:rPr>
              <w:t>Behavior Analysis for Lasting Change, Fourth Edition</w:t>
            </w:r>
            <w:r w:rsidRPr="0026217D">
              <w:rPr>
                <w:rFonts w:cs="Arial"/>
                <w:b w:val="0"/>
                <w:szCs w:val="24"/>
              </w:rPr>
              <w:br/>
            </w:r>
          </w:p>
        </w:tc>
        <w:tc>
          <w:tcPr>
            <w:tcW w:w="3827" w:type="dxa"/>
          </w:tcPr>
          <w:p w14:paraId="2C153E81" w14:textId="77777777" w:rsidR="00D35FA3" w:rsidRPr="0026217D" w:rsidRDefault="00D35FA3" w:rsidP="002D662B">
            <w:pPr>
              <w:rPr>
                <w:rFonts w:cs="Arial"/>
                <w:b w:val="0"/>
                <w:color w:val="222222"/>
                <w:szCs w:val="24"/>
                <w:shd w:val="clear" w:color="auto" w:fill="FFFFFF"/>
              </w:rPr>
            </w:pPr>
            <w:r w:rsidRPr="0026217D">
              <w:rPr>
                <w:rFonts w:cs="Arial"/>
                <w:b w:val="0"/>
                <w:color w:val="222222"/>
                <w:szCs w:val="24"/>
                <w:shd w:val="clear" w:color="auto" w:fill="FFFFFF"/>
              </w:rPr>
              <w:t xml:space="preserve">Mayer, G. Roy; </w:t>
            </w:r>
            <w:proofErr w:type="spellStart"/>
            <w:r w:rsidRPr="0026217D">
              <w:rPr>
                <w:rFonts w:cs="Arial"/>
                <w:b w:val="0"/>
                <w:color w:val="222222"/>
                <w:szCs w:val="24"/>
                <w:shd w:val="clear" w:color="auto" w:fill="FFFFFF"/>
              </w:rPr>
              <w:t>Sulzer-Azaroff</w:t>
            </w:r>
            <w:proofErr w:type="spellEnd"/>
            <w:r w:rsidRPr="0026217D">
              <w:rPr>
                <w:rFonts w:cs="Arial"/>
                <w:b w:val="0"/>
                <w:color w:val="222222"/>
                <w:szCs w:val="24"/>
                <w:shd w:val="clear" w:color="auto" w:fill="FFFFFF"/>
              </w:rPr>
              <w:t>, Beth; Wallace, Michele (2014).</w:t>
            </w:r>
            <w:r w:rsidRPr="0026217D">
              <w:rPr>
                <w:rFonts w:cs="Arial"/>
                <w:b w:val="0"/>
                <w:i/>
                <w:iCs/>
                <w:color w:val="222222"/>
                <w:szCs w:val="24"/>
                <w:shd w:val="clear" w:color="auto" w:fill="FFFFFF"/>
              </w:rPr>
              <w:t>Sloan Publishing.</w:t>
            </w:r>
          </w:p>
        </w:tc>
      </w:tr>
    </w:tbl>
    <w:p w14:paraId="783FF549" w14:textId="3EB7D9DF" w:rsidR="00C90BCE" w:rsidRPr="0026217D" w:rsidRDefault="00D35FA3" w:rsidP="0026217D">
      <w:pPr>
        <w:pStyle w:val="Heading2"/>
      </w:pPr>
      <w:bookmarkStart w:id="5" w:name="_Toc27560281"/>
      <w:r w:rsidRPr="0026217D">
        <w:t>Required Materials:</w:t>
      </w:r>
      <w:bookmarkEnd w:id="5"/>
    </w:p>
    <w:p w14:paraId="27C30B62" w14:textId="77777777" w:rsidR="0050118B" w:rsidRDefault="00D35FA3" w:rsidP="00D35FA3">
      <w:pPr>
        <w:pStyle w:val="ListParagraph"/>
        <w:numPr>
          <w:ilvl w:val="0"/>
          <w:numId w:val="36"/>
        </w:numPr>
        <w:tabs>
          <w:tab w:val="num" w:pos="1440"/>
        </w:tabs>
        <w:spacing w:line="240" w:lineRule="auto"/>
        <w:rPr>
          <w:rFonts w:asciiTheme="minorHAnsi" w:hAnsiTheme="minorHAnsi"/>
          <w:bCs/>
          <w:i/>
        </w:rPr>
      </w:pPr>
      <w:r w:rsidRPr="0026217D">
        <w:rPr>
          <w:rFonts w:asciiTheme="minorHAnsi" w:hAnsiTheme="minorHAnsi"/>
          <w:bCs/>
        </w:rPr>
        <w:t xml:space="preserve">Fox, E.J. </w:t>
      </w:r>
      <w:r w:rsidRPr="0026217D">
        <w:rPr>
          <w:rFonts w:asciiTheme="minorHAnsi" w:hAnsiTheme="minorHAnsi"/>
          <w:bCs/>
          <w:i/>
        </w:rPr>
        <w:t>An Introduction to Verbal Behavior</w:t>
      </w:r>
    </w:p>
    <w:p w14:paraId="73AEEEDF" w14:textId="4EAB96BF" w:rsidR="00D35FA3" w:rsidRPr="0050118B" w:rsidRDefault="009921A1" w:rsidP="0050118B">
      <w:pPr>
        <w:pStyle w:val="ListParagraph"/>
        <w:numPr>
          <w:ilvl w:val="0"/>
          <w:numId w:val="0"/>
        </w:numPr>
        <w:tabs>
          <w:tab w:val="num" w:pos="1440"/>
        </w:tabs>
        <w:spacing w:line="240" w:lineRule="auto"/>
        <w:ind w:left="720"/>
        <w:rPr>
          <w:rFonts w:asciiTheme="minorHAnsi" w:hAnsiTheme="minorHAnsi"/>
          <w:bCs/>
          <w:i/>
        </w:rPr>
      </w:pPr>
      <w:hyperlink r:id="rId10" w:history="1">
        <w:r w:rsidR="00D35FA3" w:rsidRPr="0050118B">
          <w:rPr>
            <w:rStyle w:val="Hyperlink"/>
          </w:rPr>
          <w:t>https://foxylearning.com/tutorials/vb</w:t>
        </w:r>
      </w:hyperlink>
    </w:p>
    <w:p w14:paraId="190EE291" w14:textId="18A9BA01" w:rsidR="00D35FA3" w:rsidRPr="0026217D" w:rsidRDefault="0026217D" w:rsidP="0026217D">
      <w:pPr>
        <w:tabs>
          <w:tab w:val="num" w:pos="709"/>
        </w:tabs>
        <w:rPr>
          <w:rFonts w:cs="Arial"/>
          <w:b w:val="0"/>
          <w:bCs/>
          <w:szCs w:val="24"/>
        </w:rPr>
      </w:pPr>
      <w:r>
        <w:rPr>
          <w:rFonts w:cs="Arial"/>
          <w:b w:val="0"/>
          <w:bCs/>
          <w:szCs w:val="24"/>
        </w:rPr>
        <w:tab/>
        <w:t xml:space="preserve"> </w:t>
      </w:r>
      <w:r w:rsidR="00D35FA3" w:rsidRPr="0026217D">
        <w:rPr>
          <w:rFonts w:cs="Arial"/>
          <w:b w:val="0"/>
          <w:bCs/>
          <w:szCs w:val="24"/>
        </w:rPr>
        <w:t>Students will be responsible for purchasing ‘Premium access’ ($12)</w:t>
      </w:r>
    </w:p>
    <w:p w14:paraId="6B168A66" w14:textId="481EAEBA" w:rsidR="00D35FA3" w:rsidRPr="0026217D" w:rsidRDefault="0026217D" w:rsidP="0026217D">
      <w:pPr>
        <w:tabs>
          <w:tab w:val="num" w:pos="709"/>
        </w:tabs>
        <w:rPr>
          <w:rFonts w:cs="Arial"/>
          <w:b w:val="0"/>
          <w:bCs/>
          <w:szCs w:val="24"/>
        </w:rPr>
      </w:pPr>
      <w:r>
        <w:rPr>
          <w:rFonts w:cs="Arial"/>
          <w:b w:val="0"/>
          <w:bCs/>
          <w:szCs w:val="24"/>
        </w:rPr>
        <w:tab/>
        <w:t xml:space="preserve"> </w:t>
      </w:r>
      <w:r w:rsidR="00D35FA3" w:rsidRPr="0026217D">
        <w:rPr>
          <w:rFonts w:cs="Arial"/>
          <w:b w:val="0"/>
          <w:bCs/>
          <w:szCs w:val="24"/>
        </w:rPr>
        <w:t xml:space="preserve">Code: </w:t>
      </w:r>
      <w:r w:rsidR="00D35FA3" w:rsidRPr="0026217D">
        <w:rPr>
          <w:rFonts w:cs="Arial"/>
          <w:bCs/>
          <w:szCs w:val="24"/>
        </w:rPr>
        <w:t>671054</w:t>
      </w:r>
    </w:p>
    <w:p w14:paraId="15326F94" w14:textId="77777777" w:rsidR="0050118B" w:rsidRDefault="00D35FA3" w:rsidP="0050118B">
      <w:pPr>
        <w:pStyle w:val="ListParagraph"/>
        <w:numPr>
          <w:ilvl w:val="0"/>
          <w:numId w:val="36"/>
        </w:numPr>
        <w:tabs>
          <w:tab w:val="num" w:pos="1440"/>
        </w:tabs>
        <w:spacing w:line="240" w:lineRule="auto"/>
        <w:rPr>
          <w:rFonts w:asciiTheme="minorHAnsi" w:hAnsiTheme="minorHAnsi"/>
          <w:bCs/>
        </w:rPr>
      </w:pPr>
      <w:r w:rsidRPr="0026217D">
        <w:rPr>
          <w:rFonts w:asciiTheme="minorHAnsi" w:hAnsiTheme="minorHAnsi"/>
          <w:bCs/>
        </w:rPr>
        <w:t>An Introduction to Relational Frame Theory - Premium Access</w:t>
      </w:r>
    </w:p>
    <w:p w14:paraId="5163A737" w14:textId="18E7F1C2" w:rsidR="00D35FA3" w:rsidRPr="0050118B" w:rsidRDefault="009921A1" w:rsidP="0050118B">
      <w:pPr>
        <w:pStyle w:val="ListParagraph"/>
        <w:numPr>
          <w:ilvl w:val="0"/>
          <w:numId w:val="0"/>
        </w:numPr>
        <w:spacing w:line="240" w:lineRule="auto"/>
        <w:ind w:left="720"/>
        <w:rPr>
          <w:rFonts w:asciiTheme="minorHAnsi" w:hAnsiTheme="minorHAnsi"/>
          <w:bCs/>
        </w:rPr>
      </w:pPr>
      <w:hyperlink r:id="rId11" w:history="1">
        <w:r w:rsidR="00D35FA3" w:rsidRPr="0050118B">
          <w:rPr>
            <w:rStyle w:val="Hyperlink"/>
            <w:bCs/>
          </w:rPr>
          <w:t>https://foxylearning.com/tutorials/rft</w:t>
        </w:r>
      </w:hyperlink>
    </w:p>
    <w:p w14:paraId="7712C271" w14:textId="1C82E579" w:rsidR="00D35FA3" w:rsidRPr="0026217D" w:rsidRDefault="0026217D" w:rsidP="0026217D">
      <w:pPr>
        <w:tabs>
          <w:tab w:val="num" w:pos="709"/>
        </w:tabs>
        <w:rPr>
          <w:rFonts w:cs="Arial"/>
          <w:b w:val="0"/>
          <w:bCs/>
          <w:szCs w:val="24"/>
        </w:rPr>
      </w:pPr>
      <w:r>
        <w:rPr>
          <w:rFonts w:cs="Arial"/>
          <w:b w:val="0"/>
          <w:bCs/>
          <w:szCs w:val="24"/>
        </w:rPr>
        <w:tab/>
      </w:r>
      <w:r w:rsidR="00D35FA3" w:rsidRPr="0026217D">
        <w:rPr>
          <w:rFonts w:cs="Arial"/>
          <w:b w:val="0"/>
          <w:bCs/>
          <w:szCs w:val="24"/>
        </w:rPr>
        <w:t>Students will be responsible for purchasing ‘Premium access’ ($12)</w:t>
      </w:r>
    </w:p>
    <w:p w14:paraId="25BA649C" w14:textId="64AA2740" w:rsidR="00D35FA3" w:rsidRPr="0026217D" w:rsidRDefault="0026217D" w:rsidP="0026217D">
      <w:pPr>
        <w:tabs>
          <w:tab w:val="num" w:pos="709"/>
        </w:tabs>
        <w:rPr>
          <w:rFonts w:eastAsiaTheme="minorEastAsia" w:cs="Arial"/>
          <w:b w:val="0"/>
          <w:bCs/>
          <w:lang w:eastAsia="en-CA"/>
        </w:rPr>
      </w:pPr>
      <w:r>
        <w:rPr>
          <w:rFonts w:cs="Arial"/>
          <w:b w:val="0"/>
          <w:bCs/>
        </w:rPr>
        <w:tab/>
      </w:r>
      <w:r w:rsidR="00D35FA3" w:rsidRPr="0026217D">
        <w:rPr>
          <w:rFonts w:cs="Arial"/>
          <w:b w:val="0"/>
          <w:bCs/>
        </w:rPr>
        <w:t xml:space="preserve">Code: </w:t>
      </w:r>
      <w:r w:rsidR="00D35FA3" w:rsidRPr="0026217D">
        <w:rPr>
          <w:rFonts w:eastAsiaTheme="minorEastAsia" w:cs="Arial"/>
          <w:bCs/>
          <w:lang w:eastAsia="en-CA"/>
        </w:rPr>
        <w:t>671064</w:t>
      </w:r>
    </w:p>
    <w:p w14:paraId="5830E056" w14:textId="77777777" w:rsidR="001F7002" w:rsidRPr="0026217D" w:rsidRDefault="001F7002" w:rsidP="001F7002">
      <w:pPr>
        <w:pStyle w:val="Heading1"/>
        <w:jc w:val="left"/>
      </w:pPr>
      <w:bookmarkStart w:id="6" w:name="_Toc27560282"/>
      <w:r w:rsidRPr="0026217D">
        <w:t>Course Requirements/Assignments</w:t>
      </w:r>
      <w:bookmarkEnd w:id="6"/>
    </w:p>
    <w:p w14:paraId="3CC0F790" w14:textId="2A785548" w:rsidR="001F7002" w:rsidRPr="0026217D" w:rsidRDefault="001F7002" w:rsidP="001F7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Cs w:val="24"/>
          <w:lang w:val="en-GB"/>
        </w:rPr>
      </w:pPr>
      <w:r w:rsidRPr="0026217D">
        <w:rPr>
          <w:rFonts w:cs="Arial"/>
          <w:bCs/>
          <w:szCs w:val="24"/>
          <w:lang w:val="en-GB"/>
        </w:rPr>
        <w:t>Requirements Overview and Deadlines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ssignment overview"/>
        <w:tblDescription w:val="assignment overview and due dates"/>
      </w:tblPr>
      <w:tblGrid>
        <w:gridCol w:w="3652"/>
        <w:gridCol w:w="1985"/>
        <w:gridCol w:w="3260"/>
      </w:tblGrid>
      <w:tr w:rsidR="00D35FA3" w:rsidRPr="0026217D" w14:paraId="706B0513" w14:textId="77777777" w:rsidTr="002D662B">
        <w:tc>
          <w:tcPr>
            <w:tcW w:w="3652" w:type="dxa"/>
          </w:tcPr>
          <w:p w14:paraId="40E57C01" w14:textId="77777777" w:rsidR="00D35FA3" w:rsidRPr="0026217D" w:rsidRDefault="00D35FA3" w:rsidP="002D6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val="0"/>
                <w:bCs/>
                <w:lang w:val="en-GB"/>
              </w:rPr>
            </w:pPr>
            <w:r w:rsidRPr="0026217D">
              <w:rPr>
                <w:rFonts w:cs="Arial"/>
                <w:bCs/>
                <w:lang w:val="en-GB"/>
              </w:rPr>
              <w:t>Assessment Activity</w:t>
            </w:r>
          </w:p>
        </w:tc>
        <w:tc>
          <w:tcPr>
            <w:tcW w:w="1985" w:type="dxa"/>
          </w:tcPr>
          <w:p w14:paraId="3ED317BE" w14:textId="77777777" w:rsidR="00D35FA3" w:rsidRPr="0026217D" w:rsidRDefault="00D35FA3" w:rsidP="002D6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val="0"/>
                <w:bCs/>
                <w:lang w:val="en-GB"/>
              </w:rPr>
            </w:pPr>
            <w:r w:rsidRPr="0026217D">
              <w:rPr>
                <w:rFonts w:cs="Arial"/>
                <w:bCs/>
                <w:lang w:val="en-GB"/>
              </w:rPr>
              <w:t>% of Grade</w:t>
            </w:r>
          </w:p>
        </w:tc>
        <w:tc>
          <w:tcPr>
            <w:tcW w:w="3260" w:type="dxa"/>
          </w:tcPr>
          <w:p w14:paraId="4342B01C" w14:textId="77777777" w:rsidR="00D35FA3" w:rsidRPr="0026217D" w:rsidRDefault="00D35FA3" w:rsidP="002D6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val="0"/>
                <w:bCs/>
                <w:lang w:val="en-GB"/>
              </w:rPr>
            </w:pPr>
            <w:r w:rsidRPr="0026217D">
              <w:rPr>
                <w:rFonts w:cs="Arial"/>
                <w:bCs/>
                <w:lang w:val="en-GB"/>
              </w:rPr>
              <w:t>Date Due</w:t>
            </w:r>
          </w:p>
        </w:tc>
      </w:tr>
      <w:tr w:rsidR="00D35FA3" w:rsidRPr="0026217D" w14:paraId="4D3D77B0" w14:textId="77777777" w:rsidTr="002D662B">
        <w:trPr>
          <w:trHeight w:val="804"/>
        </w:trPr>
        <w:tc>
          <w:tcPr>
            <w:tcW w:w="3652" w:type="dxa"/>
            <w:tcBorders>
              <w:bottom w:val="single" w:sz="4" w:space="0" w:color="auto"/>
            </w:tcBorders>
          </w:tcPr>
          <w:p w14:paraId="54AEA11D" w14:textId="0A7829E1" w:rsidR="00D35FA3" w:rsidRPr="0026217D" w:rsidRDefault="00D35FA3" w:rsidP="002D6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val="0"/>
                <w:lang w:val="en-GB"/>
              </w:rPr>
            </w:pPr>
            <w:r w:rsidRPr="0026217D">
              <w:rPr>
                <w:rFonts w:cs="Arial"/>
                <w:b w:val="0"/>
                <w:lang w:val="en-GB"/>
              </w:rPr>
              <w:t xml:space="preserve">Weekly </w:t>
            </w:r>
            <w:proofErr w:type="spellStart"/>
            <w:r w:rsidRPr="0026217D">
              <w:rPr>
                <w:rFonts w:cs="Arial"/>
                <w:b w:val="0"/>
                <w:lang w:val="en-GB"/>
              </w:rPr>
              <w:t>Interteaching</w:t>
            </w:r>
            <w:proofErr w:type="spellEnd"/>
            <w:r w:rsidRPr="0026217D">
              <w:rPr>
                <w:rFonts w:cs="Arial"/>
                <w:b w:val="0"/>
                <w:lang w:val="en-GB"/>
              </w:rPr>
              <w:t xml:space="preserve"> (X4)</w:t>
            </w:r>
          </w:p>
        </w:tc>
        <w:tc>
          <w:tcPr>
            <w:tcW w:w="1985" w:type="dxa"/>
            <w:tcBorders>
              <w:bottom w:val="single" w:sz="4" w:space="0" w:color="auto"/>
            </w:tcBorders>
          </w:tcPr>
          <w:p w14:paraId="4A67AF13" w14:textId="64A7BD31" w:rsidR="00D35FA3" w:rsidRPr="0026217D" w:rsidRDefault="00D35FA3" w:rsidP="002D6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val="0"/>
                <w:lang w:val="en-GB"/>
              </w:rPr>
            </w:pPr>
            <w:r w:rsidRPr="0026217D">
              <w:rPr>
                <w:rFonts w:cs="Arial"/>
                <w:b w:val="0"/>
                <w:lang w:val="en-GB"/>
              </w:rPr>
              <w:t>20%</w:t>
            </w:r>
          </w:p>
        </w:tc>
        <w:tc>
          <w:tcPr>
            <w:tcW w:w="3260" w:type="dxa"/>
            <w:tcBorders>
              <w:bottom w:val="single" w:sz="4" w:space="0" w:color="auto"/>
            </w:tcBorders>
          </w:tcPr>
          <w:p w14:paraId="1875F414" w14:textId="5016CFCA" w:rsidR="00D35FA3" w:rsidRPr="00A1540F" w:rsidRDefault="00A1540F" w:rsidP="00A1540F">
            <w:pPr>
              <w:rPr>
                <w:b w:val="0"/>
              </w:rPr>
            </w:pPr>
            <w:r>
              <w:rPr>
                <w:b w:val="0"/>
              </w:rPr>
              <w:t xml:space="preserve">Workbook 1: </w:t>
            </w:r>
            <w:r w:rsidRPr="00A1540F">
              <w:rPr>
                <w:b w:val="0"/>
              </w:rPr>
              <w:t>Jan</w:t>
            </w:r>
            <w:r>
              <w:rPr>
                <w:b w:val="0"/>
              </w:rPr>
              <w:t>uary</w:t>
            </w:r>
            <w:r w:rsidRPr="00A1540F">
              <w:rPr>
                <w:b w:val="0"/>
              </w:rPr>
              <w:t xml:space="preserve"> 23</w:t>
            </w:r>
          </w:p>
          <w:p w14:paraId="1AB04132" w14:textId="162E5CB8" w:rsidR="00A1540F" w:rsidRPr="00A1540F" w:rsidRDefault="00A1540F" w:rsidP="00A1540F">
            <w:pPr>
              <w:rPr>
                <w:b w:val="0"/>
              </w:rPr>
            </w:pPr>
            <w:r>
              <w:rPr>
                <w:b w:val="0"/>
              </w:rPr>
              <w:t xml:space="preserve">Workbook 2: </w:t>
            </w:r>
            <w:r w:rsidRPr="00A1540F">
              <w:rPr>
                <w:b w:val="0"/>
              </w:rPr>
              <w:t>Jan</w:t>
            </w:r>
            <w:r>
              <w:rPr>
                <w:b w:val="0"/>
              </w:rPr>
              <w:t>uary</w:t>
            </w:r>
            <w:r w:rsidRPr="00A1540F">
              <w:rPr>
                <w:b w:val="0"/>
              </w:rPr>
              <w:t xml:space="preserve"> 30</w:t>
            </w:r>
          </w:p>
          <w:p w14:paraId="06B44811" w14:textId="37CDBD99" w:rsidR="00A1540F" w:rsidRPr="00A1540F" w:rsidRDefault="00A1540F" w:rsidP="00A1540F">
            <w:pPr>
              <w:rPr>
                <w:b w:val="0"/>
              </w:rPr>
            </w:pPr>
            <w:r>
              <w:rPr>
                <w:b w:val="0"/>
              </w:rPr>
              <w:t xml:space="preserve">Workbook 3: </w:t>
            </w:r>
            <w:r w:rsidRPr="00A1540F">
              <w:rPr>
                <w:b w:val="0"/>
              </w:rPr>
              <w:t>Feb</w:t>
            </w:r>
            <w:r>
              <w:rPr>
                <w:b w:val="0"/>
              </w:rPr>
              <w:t>ruary</w:t>
            </w:r>
            <w:r w:rsidRPr="00A1540F">
              <w:rPr>
                <w:b w:val="0"/>
              </w:rPr>
              <w:t xml:space="preserve"> 6</w:t>
            </w:r>
            <w:r>
              <w:rPr>
                <w:b w:val="0"/>
              </w:rPr>
              <w:br/>
              <w:t xml:space="preserve">Workbook 4: </w:t>
            </w:r>
            <w:r w:rsidR="00250042">
              <w:rPr>
                <w:b w:val="0"/>
              </w:rPr>
              <w:t>February 27</w:t>
            </w:r>
          </w:p>
        </w:tc>
      </w:tr>
      <w:tr w:rsidR="00D35FA3" w:rsidRPr="0026217D" w14:paraId="57517C96" w14:textId="77777777" w:rsidTr="002D662B">
        <w:trPr>
          <w:trHeight w:val="804"/>
        </w:trPr>
        <w:tc>
          <w:tcPr>
            <w:tcW w:w="3652" w:type="dxa"/>
            <w:tcBorders>
              <w:bottom w:val="single" w:sz="4" w:space="0" w:color="auto"/>
            </w:tcBorders>
          </w:tcPr>
          <w:p w14:paraId="4A2567AA" w14:textId="76C1EBB6" w:rsidR="00D35FA3" w:rsidRPr="0026217D" w:rsidRDefault="00D35FA3" w:rsidP="002D6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val="0"/>
                <w:lang w:val="en-GB"/>
              </w:rPr>
            </w:pPr>
            <w:r w:rsidRPr="0026217D">
              <w:rPr>
                <w:rFonts w:cs="Arial"/>
                <w:b w:val="0"/>
                <w:bCs/>
                <w:lang w:val="en-GB"/>
              </w:rPr>
              <w:t>Midterm Exam</w:t>
            </w:r>
            <w:r w:rsidRPr="0026217D">
              <w:rPr>
                <w:rFonts w:cs="Arial"/>
                <w:b w:val="0"/>
                <w:bCs/>
                <w:lang w:val="en-GB"/>
              </w:rPr>
              <w:br/>
            </w:r>
          </w:p>
        </w:tc>
        <w:tc>
          <w:tcPr>
            <w:tcW w:w="1985" w:type="dxa"/>
            <w:tcBorders>
              <w:bottom w:val="single" w:sz="4" w:space="0" w:color="auto"/>
            </w:tcBorders>
          </w:tcPr>
          <w:p w14:paraId="1806BE99" w14:textId="576FB887" w:rsidR="00D35FA3" w:rsidRPr="0026217D" w:rsidRDefault="00D35FA3" w:rsidP="002D6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val="0"/>
                <w:lang w:val="en-GB"/>
              </w:rPr>
            </w:pPr>
            <w:r w:rsidRPr="0026217D">
              <w:rPr>
                <w:rFonts w:cs="Arial"/>
                <w:b w:val="0"/>
                <w:lang w:val="en-GB"/>
              </w:rPr>
              <w:t>25%</w:t>
            </w:r>
          </w:p>
        </w:tc>
        <w:tc>
          <w:tcPr>
            <w:tcW w:w="3260" w:type="dxa"/>
            <w:tcBorders>
              <w:bottom w:val="single" w:sz="4" w:space="0" w:color="auto"/>
            </w:tcBorders>
          </w:tcPr>
          <w:p w14:paraId="55CAC541" w14:textId="170B86EC" w:rsidR="00D35FA3" w:rsidRPr="00E10FB7" w:rsidRDefault="00E10FB7" w:rsidP="002D6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val="0"/>
                <w:lang w:val="en-GB"/>
              </w:rPr>
            </w:pPr>
            <w:r w:rsidRPr="00E10FB7">
              <w:rPr>
                <w:rFonts w:cs="Arial"/>
                <w:b w:val="0"/>
                <w:lang w:val="en-GB"/>
              </w:rPr>
              <w:t>February 13, 2020</w:t>
            </w:r>
          </w:p>
          <w:p w14:paraId="5EFE2800" w14:textId="77777777" w:rsidR="00D35FA3" w:rsidRPr="0026217D" w:rsidRDefault="00D35FA3" w:rsidP="002D6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val="0"/>
                <w:lang w:val="en-GB"/>
              </w:rPr>
            </w:pPr>
            <w:r w:rsidRPr="00E10FB7">
              <w:rPr>
                <w:rFonts w:cs="Arial"/>
                <w:b w:val="0"/>
                <w:lang w:val="en-GB"/>
              </w:rPr>
              <w:t>(in class)</w:t>
            </w:r>
          </w:p>
        </w:tc>
      </w:tr>
      <w:tr w:rsidR="00D35FA3" w:rsidRPr="0026217D" w14:paraId="61DA6E5F" w14:textId="77777777" w:rsidTr="002D662B">
        <w:tc>
          <w:tcPr>
            <w:tcW w:w="3652" w:type="dxa"/>
          </w:tcPr>
          <w:p w14:paraId="6C25789B" w14:textId="77777777" w:rsidR="00D35FA3" w:rsidRPr="0026217D" w:rsidRDefault="00D35FA3" w:rsidP="002D6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val="0"/>
                <w:bCs/>
                <w:iCs/>
                <w:lang w:val="en-GB"/>
              </w:rPr>
            </w:pPr>
            <w:r w:rsidRPr="0026217D">
              <w:rPr>
                <w:rFonts w:cs="Arial"/>
                <w:b w:val="0"/>
                <w:bCs/>
                <w:iCs/>
                <w:lang w:val="en-GB"/>
              </w:rPr>
              <w:t>Foxy Learning Tutorials</w:t>
            </w:r>
          </w:p>
          <w:p w14:paraId="7490C4A5" w14:textId="77777777" w:rsidR="00D35FA3" w:rsidRPr="0026217D" w:rsidRDefault="00D35FA3" w:rsidP="002D6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val="0"/>
                <w:bCs/>
                <w:iCs/>
                <w:lang w:val="en-GB"/>
              </w:rPr>
            </w:pPr>
          </w:p>
        </w:tc>
        <w:tc>
          <w:tcPr>
            <w:tcW w:w="1985" w:type="dxa"/>
          </w:tcPr>
          <w:p w14:paraId="70D4F556" w14:textId="77777777" w:rsidR="00D35FA3" w:rsidRPr="0026217D" w:rsidRDefault="00D35FA3" w:rsidP="002D6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val="0"/>
                <w:lang w:val="en-GB"/>
              </w:rPr>
            </w:pPr>
            <w:r w:rsidRPr="0026217D">
              <w:rPr>
                <w:rFonts w:cs="Arial"/>
                <w:b w:val="0"/>
                <w:lang w:val="en-GB"/>
              </w:rPr>
              <w:t>20%</w:t>
            </w:r>
          </w:p>
        </w:tc>
        <w:tc>
          <w:tcPr>
            <w:tcW w:w="3260" w:type="dxa"/>
          </w:tcPr>
          <w:p w14:paraId="332ABF5C" w14:textId="270141FE" w:rsidR="00E10FB7" w:rsidRDefault="00E10FB7" w:rsidP="002D6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val="0"/>
                <w:bCs/>
                <w:lang w:val="en-GB"/>
              </w:rPr>
            </w:pPr>
            <w:r>
              <w:rPr>
                <w:rFonts w:cs="Arial"/>
                <w:b w:val="0"/>
                <w:bCs/>
                <w:lang w:val="en-GB"/>
              </w:rPr>
              <w:t>Certificate 1: March 19</w:t>
            </w:r>
          </w:p>
          <w:p w14:paraId="34D4C6C6" w14:textId="0499EA0D" w:rsidR="00E10FB7" w:rsidRPr="00E10FB7" w:rsidRDefault="00E10FB7" w:rsidP="00E10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val="0"/>
                <w:bCs/>
                <w:lang w:val="en-GB"/>
              </w:rPr>
            </w:pPr>
            <w:r>
              <w:rPr>
                <w:rFonts w:cs="Arial"/>
                <w:b w:val="0"/>
                <w:bCs/>
                <w:lang w:val="en-GB"/>
              </w:rPr>
              <w:t>Certificate 2:</w:t>
            </w:r>
            <w:r w:rsidR="00D35FA3" w:rsidRPr="0026217D">
              <w:rPr>
                <w:rFonts w:cs="Arial"/>
                <w:b w:val="0"/>
                <w:bCs/>
                <w:lang w:val="en-GB"/>
              </w:rPr>
              <w:t xml:space="preserve"> </w:t>
            </w:r>
            <w:r>
              <w:rPr>
                <w:rFonts w:cs="Arial"/>
                <w:b w:val="0"/>
                <w:bCs/>
                <w:lang w:val="en-GB"/>
              </w:rPr>
              <w:t>March 26</w:t>
            </w:r>
          </w:p>
        </w:tc>
      </w:tr>
      <w:tr w:rsidR="00D35FA3" w:rsidRPr="0026217D" w14:paraId="39C0FD1F" w14:textId="77777777" w:rsidTr="002D662B">
        <w:trPr>
          <w:trHeight w:val="37"/>
        </w:trPr>
        <w:tc>
          <w:tcPr>
            <w:tcW w:w="3652" w:type="dxa"/>
          </w:tcPr>
          <w:p w14:paraId="13C9278D" w14:textId="136861B3" w:rsidR="00D35FA3" w:rsidRPr="0026217D" w:rsidRDefault="00D35FA3" w:rsidP="002D6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val="0"/>
                <w:bCs/>
                <w:iCs/>
                <w:lang w:val="en-GB"/>
              </w:rPr>
            </w:pPr>
            <w:r w:rsidRPr="0026217D">
              <w:rPr>
                <w:rFonts w:cs="Arial"/>
                <w:b w:val="0"/>
                <w:bCs/>
                <w:iCs/>
                <w:lang w:val="en-GB"/>
              </w:rPr>
              <w:t>FINAL EXAM</w:t>
            </w:r>
            <w:r w:rsidRPr="0026217D">
              <w:rPr>
                <w:rFonts w:cs="Arial"/>
                <w:b w:val="0"/>
                <w:bCs/>
                <w:iCs/>
                <w:lang w:val="en-GB"/>
              </w:rPr>
              <w:br/>
              <w:t>Cumulative</w:t>
            </w:r>
          </w:p>
        </w:tc>
        <w:tc>
          <w:tcPr>
            <w:tcW w:w="1985" w:type="dxa"/>
          </w:tcPr>
          <w:p w14:paraId="23CBD7DA" w14:textId="347607BC" w:rsidR="00D35FA3" w:rsidRPr="0026217D" w:rsidRDefault="00D35FA3" w:rsidP="00D114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val="0"/>
                <w:lang w:val="en-GB"/>
              </w:rPr>
            </w:pPr>
            <w:r w:rsidRPr="0026217D">
              <w:rPr>
                <w:rFonts w:cs="Arial"/>
                <w:b w:val="0"/>
                <w:lang w:val="en-GB"/>
              </w:rPr>
              <w:t>35%</w:t>
            </w:r>
          </w:p>
        </w:tc>
        <w:tc>
          <w:tcPr>
            <w:tcW w:w="3260" w:type="dxa"/>
          </w:tcPr>
          <w:p w14:paraId="5E2482F6" w14:textId="77777777" w:rsidR="00D35FA3" w:rsidRPr="0026217D" w:rsidRDefault="00D35FA3" w:rsidP="002D6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val="0"/>
                <w:bCs/>
                <w:lang w:val="en-GB"/>
              </w:rPr>
            </w:pPr>
            <w:r w:rsidRPr="0026217D">
              <w:rPr>
                <w:rFonts w:cs="Arial"/>
                <w:b w:val="0"/>
                <w:bCs/>
                <w:lang w:val="en-GB"/>
              </w:rPr>
              <w:t>Exam week</w:t>
            </w:r>
          </w:p>
        </w:tc>
      </w:tr>
    </w:tbl>
    <w:p w14:paraId="7BD9925B" w14:textId="77777777" w:rsidR="00D1141C" w:rsidRDefault="00D1141C" w:rsidP="00D1141C">
      <w:pPr>
        <w:spacing w:before="240"/>
        <w:rPr>
          <w:rFonts w:cs="Arial"/>
          <w:lang w:val="en-GB"/>
        </w:rPr>
      </w:pPr>
    </w:p>
    <w:p w14:paraId="3434D96E" w14:textId="77777777" w:rsidR="00D1141C" w:rsidRDefault="00D1141C" w:rsidP="00D1141C">
      <w:pPr>
        <w:pStyle w:val="Heading4"/>
        <w:rPr>
          <w:lang w:val="en-GB"/>
        </w:rPr>
      </w:pPr>
      <w:r>
        <w:rPr>
          <w:lang w:val="en-GB"/>
        </w:rPr>
        <w:br w:type="page"/>
      </w:r>
    </w:p>
    <w:p w14:paraId="06A2E4E3" w14:textId="64D0AAC9" w:rsidR="001F7002" w:rsidRPr="0026217D" w:rsidRDefault="001F7002" w:rsidP="00D1141C">
      <w:pPr>
        <w:spacing w:before="240"/>
        <w:rPr>
          <w:rFonts w:cs="Arial"/>
          <w:lang w:val="en-GB"/>
        </w:rPr>
      </w:pPr>
      <w:r w:rsidRPr="0026217D">
        <w:rPr>
          <w:rFonts w:cs="Arial"/>
          <w:lang w:val="en-GB"/>
        </w:rPr>
        <w:lastRenderedPageBreak/>
        <w:t>Requirement/Assignment Details</w:t>
      </w:r>
    </w:p>
    <w:p w14:paraId="2FFC65EF" w14:textId="768B5FF3" w:rsidR="006C2AB3" w:rsidRPr="0026217D" w:rsidRDefault="006C2AB3" w:rsidP="001F7002">
      <w:pPr>
        <w:pStyle w:val="ListParagraph"/>
        <w:numPr>
          <w:ilvl w:val="0"/>
          <w:numId w:val="39"/>
        </w:numPr>
        <w:rPr>
          <w:rFonts w:asciiTheme="minorHAnsi" w:hAnsiTheme="minorHAnsi"/>
          <w:lang w:val="en-GB"/>
        </w:rPr>
      </w:pPr>
      <w:r w:rsidRPr="0026217D">
        <w:rPr>
          <w:rFonts w:asciiTheme="minorHAnsi" w:hAnsiTheme="minorHAnsi"/>
          <w:lang w:val="en-GB"/>
        </w:rPr>
        <w:t xml:space="preserve">Weekly </w:t>
      </w:r>
      <w:proofErr w:type="spellStart"/>
      <w:r w:rsidRPr="0026217D">
        <w:rPr>
          <w:rFonts w:asciiTheme="minorHAnsi" w:hAnsiTheme="minorHAnsi"/>
          <w:lang w:val="en-GB"/>
        </w:rPr>
        <w:t>Interteaching</w:t>
      </w:r>
      <w:proofErr w:type="spellEnd"/>
      <w:r w:rsidRPr="0026217D">
        <w:rPr>
          <w:rFonts w:asciiTheme="minorHAnsi" w:hAnsiTheme="minorHAnsi"/>
          <w:lang w:val="en-GB"/>
        </w:rPr>
        <w:t>:</w:t>
      </w:r>
    </w:p>
    <w:p w14:paraId="642812C4" w14:textId="394FE889" w:rsidR="006C2AB3" w:rsidRPr="0026217D" w:rsidRDefault="006C2AB3" w:rsidP="006C2AB3">
      <w:pPr>
        <w:pStyle w:val="ListParagraph"/>
        <w:numPr>
          <w:ilvl w:val="0"/>
          <w:numId w:val="40"/>
        </w:numPr>
        <w:rPr>
          <w:rFonts w:asciiTheme="minorHAnsi" w:hAnsiTheme="minorHAnsi"/>
          <w:lang w:val="en-GB"/>
        </w:rPr>
      </w:pPr>
      <w:r w:rsidRPr="0026217D">
        <w:rPr>
          <w:rFonts w:asciiTheme="minorHAnsi" w:hAnsiTheme="minorHAnsi"/>
          <w:lang w:val="en-GB"/>
        </w:rPr>
        <w:t xml:space="preserve">For 4 weeks across this term you will be assigned a partner in class. You and this partner will work on completing the </w:t>
      </w:r>
      <w:proofErr w:type="spellStart"/>
      <w:r w:rsidRPr="0026217D">
        <w:rPr>
          <w:rFonts w:asciiTheme="minorHAnsi" w:hAnsiTheme="minorHAnsi"/>
          <w:lang w:val="en-GB"/>
        </w:rPr>
        <w:t>Interteaching</w:t>
      </w:r>
      <w:proofErr w:type="spellEnd"/>
      <w:r w:rsidRPr="0026217D">
        <w:rPr>
          <w:rFonts w:asciiTheme="minorHAnsi" w:hAnsiTheme="minorHAnsi"/>
          <w:lang w:val="en-GB"/>
        </w:rPr>
        <w:t xml:space="preserve"> materials. Prior to each class, you will be required to complete a workbook based on the readings (approximately 5 questions), then you will participate in an in-class discussion. Your grade for each week will be comprised of your completion of the </w:t>
      </w:r>
      <w:proofErr w:type="spellStart"/>
      <w:r w:rsidRPr="0026217D">
        <w:rPr>
          <w:rFonts w:asciiTheme="minorHAnsi" w:hAnsiTheme="minorHAnsi"/>
          <w:lang w:val="en-GB"/>
        </w:rPr>
        <w:t>Interteaching</w:t>
      </w:r>
      <w:proofErr w:type="spellEnd"/>
      <w:r w:rsidRPr="0026217D">
        <w:rPr>
          <w:rFonts w:asciiTheme="minorHAnsi" w:hAnsiTheme="minorHAnsi"/>
          <w:lang w:val="en-GB"/>
        </w:rPr>
        <w:t xml:space="preserve"> workbook as well as participation in the in-class discussion.</w:t>
      </w:r>
      <w:r w:rsidR="00F95658">
        <w:rPr>
          <w:rFonts w:asciiTheme="minorHAnsi" w:hAnsiTheme="minorHAnsi"/>
          <w:lang w:val="en-GB"/>
        </w:rPr>
        <w:t xml:space="preserve"> Completed </w:t>
      </w:r>
      <w:proofErr w:type="spellStart"/>
      <w:r w:rsidR="00F95658">
        <w:rPr>
          <w:rFonts w:asciiTheme="minorHAnsi" w:hAnsiTheme="minorHAnsi"/>
          <w:lang w:val="en-GB"/>
        </w:rPr>
        <w:t>Interteaching</w:t>
      </w:r>
      <w:proofErr w:type="spellEnd"/>
      <w:r w:rsidR="00F95658">
        <w:rPr>
          <w:rFonts w:asciiTheme="minorHAnsi" w:hAnsiTheme="minorHAnsi"/>
          <w:lang w:val="en-GB"/>
        </w:rPr>
        <w:t xml:space="preserve"> workbooks are to be provided to the instructor at the beginning of </w:t>
      </w:r>
      <w:r w:rsidR="00D1141C">
        <w:rPr>
          <w:rFonts w:asciiTheme="minorHAnsi" w:hAnsiTheme="minorHAnsi"/>
          <w:lang w:val="en-GB"/>
        </w:rPr>
        <w:t>class on the date they are due.</w:t>
      </w:r>
    </w:p>
    <w:p w14:paraId="7064D19D" w14:textId="48534EFD" w:rsidR="006C2AB3" w:rsidRPr="0026217D" w:rsidRDefault="006C2AB3" w:rsidP="001F7002">
      <w:pPr>
        <w:pStyle w:val="ListParagraph"/>
        <w:numPr>
          <w:ilvl w:val="0"/>
          <w:numId w:val="39"/>
        </w:numPr>
        <w:rPr>
          <w:rFonts w:asciiTheme="minorHAnsi" w:hAnsiTheme="minorHAnsi"/>
          <w:lang w:val="en-GB"/>
        </w:rPr>
      </w:pPr>
      <w:r w:rsidRPr="0026217D">
        <w:rPr>
          <w:rFonts w:asciiTheme="minorHAnsi" w:hAnsiTheme="minorHAnsi"/>
          <w:lang w:val="en-GB"/>
        </w:rPr>
        <w:t>Midterm Exam (cumulative):</w:t>
      </w:r>
    </w:p>
    <w:p w14:paraId="7DA3D375" w14:textId="06906B6C" w:rsidR="006C2AB3" w:rsidRPr="0026217D" w:rsidRDefault="006C2AB3" w:rsidP="006C2AB3">
      <w:pPr>
        <w:pStyle w:val="ListParagraph"/>
        <w:numPr>
          <w:ilvl w:val="0"/>
          <w:numId w:val="40"/>
        </w:numPr>
        <w:rPr>
          <w:rFonts w:asciiTheme="minorHAnsi" w:hAnsiTheme="minorHAnsi"/>
          <w:lang w:val="en-GB"/>
        </w:rPr>
      </w:pPr>
      <w:r w:rsidRPr="0026217D">
        <w:rPr>
          <w:rFonts w:asciiTheme="minorHAnsi" w:hAnsiTheme="minorHAnsi"/>
          <w:lang w:val="en-GB"/>
        </w:rPr>
        <w:t>The midterm exam will include content derived from the lectures and readings from the beginning of the course up to the time of the exam. The midterm exam will be administered at the beginning of class on the date indicated.</w:t>
      </w:r>
    </w:p>
    <w:p w14:paraId="10F41D0D" w14:textId="6F67DED6" w:rsidR="006C2AB3" w:rsidRPr="0026217D" w:rsidRDefault="006C2AB3" w:rsidP="001F7002">
      <w:pPr>
        <w:pStyle w:val="ListParagraph"/>
        <w:numPr>
          <w:ilvl w:val="0"/>
          <w:numId w:val="39"/>
        </w:numPr>
        <w:rPr>
          <w:rFonts w:asciiTheme="minorHAnsi" w:hAnsiTheme="minorHAnsi"/>
          <w:lang w:val="en-GB"/>
        </w:rPr>
      </w:pPr>
      <w:r w:rsidRPr="0026217D">
        <w:rPr>
          <w:rFonts w:asciiTheme="minorHAnsi" w:hAnsiTheme="minorHAnsi"/>
          <w:lang w:val="en-GB"/>
        </w:rPr>
        <w:t xml:space="preserve">Online </w:t>
      </w:r>
      <w:r w:rsidR="001F7002" w:rsidRPr="0026217D">
        <w:rPr>
          <w:rFonts w:asciiTheme="minorHAnsi" w:hAnsiTheme="minorHAnsi"/>
          <w:lang w:val="en-GB"/>
        </w:rPr>
        <w:t>“Foxy Learning” T</w:t>
      </w:r>
      <w:r w:rsidRPr="0026217D">
        <w:rPr>
          <w:rFonts w:asciiTheme="minorHAnsi" w:hAnsiTheme="minorHAnsi"/>
          <w:lang w:val="en-GB"/>
        </w:rPr>
        <w:t>utorials</w:t>
      </w:r>
    </w:p>
    <w:p w14:paraId="4B5A63F4" w14:textId="467B4075" w:rsidR="006C2AB3" w:rsidRPr="0026217D" w:rsidRDefault="006C2AB3" w:rsidP="006C2AB3">
      <w:pPr>
        <w:pStyle w:val="ListParagraph"/>
        <w:numPr>
          <w:ilvl w:val="0"/>
          <w:numId w:val="40"/>
        </w:numPr>
        <w:rPr>
          <w:rFonts w:asciiTheme="minorHAnsi" w:hAnsiTheme="minorHAnsi"/>
          <w:lang w:val="en-GB"/>
        </w:rPr>
      </w:pPr>
      <w:r w:rsidRPr="0026217D">
        <w:rPr>
          <w:rFonts w:asciiTheme="minorHAnsi" w:hAnsiTheme="minorHAnsi"/>
          <w:lang w:val="en-GB"/>
        </w:rPr>
        <w:t xml:space="preserve">Students will complete two online tutorials and provide the instructor with a certificate of completion, handed in using </w:t>
      </w:r>
      <w:r w:rsidR="00D1141C">
        <w:rPr>
          <w:rFonts w:asciiTheme="minorHAnsi" w:hAnsiTheme="minorHAnsi"/>
          <w:lang w:val="en-GB"/>
        </w:rPr>
        <w:t xml:space="preserve">the </w:t>
      </w:r>
      <w:proofErr w:type="spellStart"/>
      <w:r w:rsidR="00D1141C">
        <w:rPr>
          <w:rFonts w:asciiTheme="minorHAnsi" w:hAnsiTheme="minorHAnsi"/>
          <w:lang w:val="en-GB"/>
        </w:rPr>
        <w:t>dropbox</w:t>
      </w:r>
      <w:proofErr w:type="spellEnd"/>
      <w:r w:rsidR="00D1141C">
        <w:rPr>
          <w:rFonts w:asciiTheme="minorHAnsi" w:hAnsiTheme="minorHAnsi"/>
          <w:lang w:val="en-GB"/>
        </w:rPr>
        <w:t xml:space="preserve"> on Avenue to Learn.</w:t>
      </w:r>
    </w:p>
    <w:p w14:paraId="65B9636D" w14:textId="77777777" w:rsidR="006C2AB3" w:rsidRPr="0026217D" w:rsidRDefault="006C2AB3" w:rsidP="006C2AB3">
      <w:pPr>
        <w:pStyle w:val="ListParagraph"/>
        <w:numPr>
          <w:ilvl w:val="0"/>
          <w:numId w:val="39"/>
        </w:numPr>
        <w:rPr>
          <w:rFonts w:asciiTheme="minorHAnsi" w:hAnsiTheme="minorHAnsi"/>
          <w:lang w:val="en-GB"/>
        </w:rPr>
      </w:pPr>
      <w:r w:rsidRPr="0026217D">
        <w:rPr>
          <w:rFonts w:asciiTheme="minorHAnsi" w:hAnsiTheme="minorHAnsi"/>
          <w:lang w:val="en-GB"/>
        </w:rPr>
        <w:t>Final Exam (cumulative):</w:t>
      </w:r>
    </w:p>
    <w:p w14:paraId="48EC2E8C" w14:textId="6ACE4C69" w:rsidR="007C0C8A" w:rsidRPr="007C0C8A" w:rsidRDefault="006C2AB3" w:rsidP="006C2AB3">
      <w:pPr>
        <w:pStyle w:val="ListParagraph"/>
        <w:numPr>
          <w:ilvl w:val="0"/>
          <w:numId w:val="40"/>
        </w:numPr>
        <w:rPr>
          <w:rFonts w:asciiTheme="minorHAnsi" w:hAnsiTheme="minorHAnsi"/>
          <w:lang w:val="en-GB"/>
        </w:rPr>
      </w:pPr>
      <w:r w:rsidRPr="0026217D">
        <w:rPr>
          <w:rFonts w:asciiTheme="minorHAnsi" w:hAnsiTheme="minorHAnsi"/>
          <w:lang w:val="en-GB"/>
        </w:rPr>
        <w:t>The final exam is cumulative and will include content covered in class and in the readings over the course of the semester. The final exam will be administered through the testi</w:t>
      </w:r>
      <w:r w:rsidR="007C0C8A">
        <w:rPr>
          <w:rFonts w:asciiTheme="minorHAnsi" w:hAnsiTheme="minorHAnsi"/>
          <w:lang w:val="en-GB"/>
        </w:rPr>
        <w:t>ng centre on the date provided.</w:t>
      </w:r>
    </w:p>
    <w:p w14:paraId="77DD7874" w14:textId="748471BA" w:rsidR="00C90BCE" w:rsidRPr="0026217D" w:rsidRDefault="00C90BCE" w:rsidP="00D1141C">
      <w:pPr>
        <w:spacing w:before="240"/>
        <w:rPr>
          <w:rFonts w:cs="Arial"/>
          <w:b w:val="0"/>
          <w:sz w:val="30"/>
          <w:szCs w:val="30"/>
          <w:lang w:val="en-GB"/>
        </w:rPr>
      </w:pPr>
      <w:r w:rsidRPr="0026217D">
        <w:rPr>
          <w:sz w:val="30"/>
          <w:szCs w:val="30"/>
          <w:lang w:val="en-GB"/>
        </w:rPr>
        <w:t>Assignment Submission and Grading</w:t>
      </w:r>
    </w:p>
    <w:p w14:paraId="0662EA9D" w14:textId="742A4E73" w:rsidR="00C90BCE" w:rsidRPr="0026217D" w:rsidRDefault="00C90BCE" w:rsidP="0026217D">
      <w:pPr>
        <w:pStyle w:val="Heading2"/>
      </w:pPr>
      <w:bookmarkStart w:id="7" w:name="_Toc27560283"/>
      <w:r w:rsidRPr="0026217D">
        <w:t>Form and Style</w:t>
      </w:r>
      <w:bookmarkEnd w:id="7"/>
    </w:p>
    <w:p w14:paraId="23B0C71A" w14:textId="7CD2FDE3" w:rsidR="00F061C9" w:rsidRPr="0026217D" w:rsidRDefault="00F061C9" w:rsidP="00F061C9">
      <w:pPr>
        <w:pStyle w:val="ListParagraph"/>
        <w:numPr>
          <w:ilvl w:val="0"/>
          <w:numId w:val="5"/>
        </w:numPr>
        <w:rPr>
          <w:rFonts w:asciiTheme="minorHAnsi" w:hAnsiTheme="minorHAnsi"/>
        </w:rPr>
      </w:pPr>
      <w:r w:rsidRPr="0026217D">
        <w:rPr>
          <w:rFonts w:asciiTheme="minorHAnsi" w:hAnsiTheme="minorHAnsi"/>
          <w:i/>
        </w:rPr>
        <w:t xml:space="preserve">Written Assignments: </w:t>
      </w:r>
      <w:r w:rsidRPr="0026217D">
        <w:rPr>
          <w:rFonts w:asciiTheme="minorHAnsi" w:hAnsiTheme="minorHAnsi"/>
        </w:rPr>
        <w:t xml:space="preserve">All written assignments are to be typed and double-spaced. Please include a title page with your name, student number and email address, the topic title of the assignment and the date submitted.  Please submit a paper copy to the Instructor </w:t>
      </w:r>
      <w:r w:rsidRPr="007D5D91">
        <w:rPr>
          <w:rFonts w:asciiTheme="minorHAnsi" w:hAnsiTheme="minorHAnsi"/>
          <w:u w:val="single"/>
        </w:rPr>
        <w:t>at the start of class</w:t>
      </w:r>
      <w:r w:rsidRPr="0026217D">
        <w:rPr>
          <w:rFonts w:asciiTheme="minorHAnsi" w:hAnsiTheme="minorHAnsi"/>
        </w:rPr>
        <w:t xml:space="preserve"> on the due date as well as submit one file copy per group to the approp</w:t>
      </w:r>
      <w:r w:rsidR="00D1141C">
        <w:rPr>
          <w:rFonts w:asciiTheme="minorHAnsi" w:hAnsiTheme="minorHAnsi"/>
        </w:rPr>
        <w:t>riate Dropbox in Avenue 2Learn.</w:t>
      </w:r>
    </w:p>
    <w:p w14:paraId="42F00BBE" w14:textId="08C12BBB" w:rsidR="00BD3AE5" w:rsidRPr="00250042" w:rsidRDefault="00F061C9" w:rsidP="0026217D">
      <w:pPr>
        <w:pStyle w:val="ListParagraph"/>
        <w:numPr>
          <w:ilvl w:val="0"/>
          <w:numId w:val="5"/>
        </w:numPr>
        <w:rPr>
          <w:rFonts w:asciiTheme="minorHAnsi" w:hAnsiTheme="minorHAnsi"/>
        </w:rPr>
      </w:pPr>
      <w:r w:rsidRPr="0026217D">
        <w:rPr>
          <w:rFonts w:asciiTheme="minorHAnsi" w:hAnsiTheme="minorHAnsi"/>
          <w:i/>
        </w:rPr>
        <w:t xml:space="preserve">Submitting Assignments Electronically: </w:t>
      </w:r>
      <w:r w:rsidRPr="0026217D">
        <w:rPr>
          <w:rFonts w:asciiTheme="minorHAnsi" w:hAnsiTheme="minorHAnsi"/>
        </w:rPr>
        <w:t>Group assignments submitted electronically must include the last names of all members of the group in the filename (e.g. Mah_Gregory_Interteaching1</w:t>
      </w:r>
      <w:r w:rsidR="0093757E" w:rsidRPr="0026217D">
        <w:rPr>
          <w:rFonts w:asciiTheme="minorHAnsi" w:hAnsiTheme="minorHAnsi"/>
        </w:rPr>
        <w:t>.rtf</w:t>
      </w:r>
      <w:r w:rsidRPr="0026217D">
        <w:rPr>
          <w:rFonts w:asciiTheme="minorHAnsi" w:hAnsiTheme="minorHAnsi"/>
        </w:rPr>
        <w:t>)</w:t>
      </w:r>
    </w:p>
    <w:p w14:paraId="630F777C" w14:textId="77777777" w:rsidR="00F061C9" w:rsidRPr="0026217D" w:rsidRDefault="00F061C9" w:rsidP="0026217D">
      <w:pPr>
        <w:pStyle w:val="Heading2"/>
      </w:pPr>
      <w:bookmarkStart w:id="8" w:name="_Toc27560284"/>
      <w:r w:rsidRPr="0026217D">
        <w:t>Grading</w:t>
      </w:r>
      <w:bookmarkEnd w:id="8"/>
    </w:p>
    <w:p w14:paraId="6367B4D3" w14:textId="114DAD59" w:rsidR="00F061C9" w:rsidRPr="0026217D" w:rsidRDefault="00F061C9" w:rsidP="00F061C9">
      <w:pPr>
        <w:pStyle w:val="ListParagraph"/>
        <w:numPr>
          <w:ilvl w:val="0"/>
          <w:numId w:val="41"/>
        </w:numPr>
        <w:rPr>
          <w:rFonts w:asciiTheme="minorHAnsi" w:hAnsiTheme="minorHAnsi"/>
        </w:rPr>
      </w:pPr>
      <w:r w:rsidRPr="0026217D">
        <w:rPr>
          <w:rFonts w:asciiTheme="minorHAnsi" w:hAnsiTheme="minorHAnsi"/>
          <w:i/>
        </w:rPr>
        <w:t>Late Submissions:</w:t>
      </w:r>
      <w:r w:rsidRPr="0026217D">
        <w:rPr>
          <w:rFonts w:asciiTheme="minorHAnsi" w:hAnsiTheme="minorHAnsi"/>
        </w:rPr>
        <w:t xml:space="preserve"> All work is d</w:t>
      </w:r>
      <w:r w:rsidR="005A204F">
        <w:rPr>
          <w:rFonts w:asciiTheme="minorHAnsi" w:hAnsiTheme="minorHAnsi"/>
        </w:rPr>
        <w:t>ue on the date stated</w:t>
      </w:r>
      <w:r w:rsidRPr="0026217D">
        <w:rPr>
          <w:rFonts w:asciiTheme="minorHAnsi" w:hAnsiTheme="minorHAnsi"/>
        </w:rPr>
        <w:t>, unless other arrangements have been made in advance with the instructor.  A late penalty of 5 percentage points per day will apply after the due date (weekends included).</w:t>
      </w:r>
    </w:p>
    <w:p w14:paraId="711E5373" w14:textId="20E76935" w:rsidR="00BD3AE5" w:rsidRPr="0026217D" w:rsidRDefault="00F061C9" w:rsidP="00BD3AE5">
      <w:pPr>
        <w:pStyle w:val="ListParagraph"/>
        <w:numPr>
          <w:ilvl w:val="0"/>
          <w:numId w:val="41"/>
        </w:numPr>
        <w:rPr>
          <w:rFonts w:asciiTheme="minorHAnsi" w:hAnsiTheme="minorHAnsi"/>
        </w:rPr>
      </w:pPr>
      <w:r w:rsidRPr="0026217D">
        <w:rPr>
          <w:rFonts w:asciiTheme="minorHAnsi" w:hAnsiTheme="minorHAnsi"/>
          <w:i/>
        </w:rPr>
        <w:t>Class Participation and Engagement:</w:t>
      </w:r>
      <w:r w:rsidRPr="0026217D">
        <w:rPr>
          <w:rFonts w:asciiTheme="minorHAnsi" w:hAnsiTheme="minorHAnsi"/>
        </w:rPr>
        <w:t xml:space="preserve"> Class participation and engagement is an important component of this course (and of active learning). Therefore, we expect all students to be ‘active’ participants in this course. This means attending all classes, being actively involved in class activities and thoughtful discussion, and completing all assignments. Your participation will be significantly influenced by your active involvement in class, and the quality of that involvement. Negative class participation includes the following: missing classes, talking to classmates about things that are not a </w:t>
      </w:r>
      <w:r w:rsidRPr="0026217D">
        <w:rPr>
          <w:rFonts w:asciiTheme="minorHAnsi" w:hAnsiTheme="minorHAnsi"/>
        </w:rPr>
        <w:lastRenderedPageBreak/>
        <w:t xml:space="preserve">contribution to the class discussion, general nonparticipation in or disruption of class/class activities, sleeping during class, coming to class late or leaving early, and using any of the following electronic devices: cell phones, mp3 players, </w:t>
      </w:r>
      <w:proofErr w:type="spellStart"/>
      <w:r w:rsidRPr="0026217D">
        <w:rPr>
          <w:rFonts w:asciiTheme="minorHAnsi" w:hAnsiTheme="minorHAnsi"/>
        </w:rPr>
        <w:t>ipods</w:t>
      </w:r>
      <w:proofErr w:type="spellEnd"/>
      <w:r w:rsidRPr="0026217D">
        <w:rPr>
          <w:rFonts w:asciiTheme="minorHAnsi" w:hAnsiTheme="minorHAnsi"/>
        </w:rPr>
        <w:t xml:space="preserve">, </w:t>
      </w:r>
      <w:proofErr w:type="spellStart"/>
      <w:r w:rsidRPr="0026217D">
        <w:rPr>
          <w:rFonts w:asciiTheme="minorHAnsi" w:hAnsiTheme="minorHAnsi"/>
        </w:rPr>
        <w:t>ipads</w:t>
      </w:r>
      <w:proofErr w:type="spellEnd"/>
      <w:r w:rsidRPr="0026217D">
        <w:rPr>
          <w:rFonts w:asciiTheme="minorHAnsi" w:hAnsiTheme="minorHAnsi"/>
        </w:rPr>
        <w:t>, and other electronic devices.  Computers may be used in class but ONLY for note taking purposes.  The success of this course depends on you! Students who are most successful in this course fulfill these expectations, and engage in all aspects of the course!</w:t>
      </w:r>
    </w:p>
    <w:p w14:paraId="7437BD54" w14:textId="451D2C20" w:rsidR="00C90BCE" w:rsidRPr="0026217D" w:rsidRDefault="00C90BCE" w:rsidP="0026217D">
      <w:pPr>
        <w:pStyle w:val="Heading2"/>
      </w:pPr>
      <w:bookmarkStart w:id="9" w:name="_Toc27560285"/>
      <w:r w:rsidRPr="0026217D">
        <w:t>Avenue to Learn</w:t>
      </w:r>
      <w:bookmarkEnd w:id="9"/>
    </w:p>
    <w:p w14:paraId="19672D70" w14:textId="39A55C77" w:rsidR="00C90BCE" w:rsidRPr="0026217D" w:rsidRDefault="00C90BCE" w:rsidP="00F061C9">
      <w:pPr>
        <w:pStyle w:val="ListParagraph"/>
        <w:numPr>
          <w:ilvl w:val="0"/>
          <w:numId w:val="42"/>
        </w:numPr>
        <w:spacing w:after="240"/>
        <w:rPr>
          <w:rFonts w:asciiTheme="minorHAnsi" w:hAnsiTheme="minorHAnsi"/>
          <w:lang w:val="en-GB"/>
        </w:rPr>
      </w:pPr>
      <w:r w:rsidRPr="0026217D">
        <w:rPr>
          <w:rFonts w:asciiTheme="minorHAnsi" w:hAnsiTheme="minorHAnsi"/>
          <w:lang w:val="en-GB"/>
        </w:rPr>
        <w:t xml:space="preserve">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26217D">
        <w:rPr>
          <w:rFonts w:asciiTheme="minorHAnsi" w:hAnsiTheme="minorHAnsi"/>
          <w:lang w:val="en-GB"/>
        </w:rPr>
        <w:t>disclosure</w:t>
      </w:r>
      <w:proofErr w:type="gramEnd"/>
      <w:r w:rsidRPr="0026217D">
        <w:rPr>
          <w:rFonts w:asciiTheme="minorHAnsi" w:hAnsiTheme="minorHAnsi"/>
          <w:lang w:val="en-GB"/>
        </w:rPr>
        <w:t xml:space="preserve"> please disc</w:t>
      </w:r>
      <w:r w:rsidR="00D1141C">
        <w:rPr>
          <w:rFonts w:asciiTheme="minorHAnsi" w:hAnsiTheme="minorHAnsi"/>
          <w:lang w:val="en-GB"/>
        </w:rPr>
        <w:t>uss with the course instructor.</w:t>
      </w:r>
    </w:p>
    <w:p w14:paraId="6D2B329B" w14:textId="2362D877" w:rsidR="00C90BCE" w:rsidRPr="0026217D" w:rsidRDefault="00C90BCE" w:rsidP="0026217D">
      <w:pPr>
        <w:pStyle w:val="Heading2"/>
      </w:pPr>
      <w:bookmarkStart w:id="10" w:name="_Toc27560286"/>
      <w:r w:rsidRPr="0026217D">
        <w:t>Privacy Protection</w:t>
      </w:r>
      <w:bookmarkEnd w:id="10"/>
    </w:p>
    <w:p w14:paraId="2D416616" w14:textId="13D28A68" w:rsidR="00C90BCE" w:rsidRPr="0026217D" w:rsidRDefault="00C90BCE" w:rsidP="00C90BCE">
      <w:pPr>
        <w:pStyle w:val="Default"/>
        <w:spacing w:after="240"/>
        <w:rPr>
          <w:rFonts w:asciiTheme="minorHAnsi" w:hAnsiTheme="minorHAnsi" w:cs="Arial"/>
        </w:rPr>
      </w:pPr>
      <w:r w:rsidRPr="0026217D">
        <w:rPr>
          <w:rFonts w:asciiTheme="minorHAnsi" w:hAnsiTheme="minorHAnsi"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 as the identifying data. The following possibilities exist </w:t>
      </w:r>
      <w:r w:rsidR="00D1141C">
        <w:rPr>
          <w:rFonts w:asciiTheme="minorHAnsi" w:hAnsiTheme="minorHAnsi" w:cs="Arial"/>
        </w:rPr>
        <w:t>for return of graded materials:</w:t>
      </w:r>
    </w:p>
    <w:p w14:paraId="40F6248C" w14:textId="53C60A32" w:rsidR="00C90BCE" w:rsidRPr="0026217D" w:rsidRDefault="00C90BCE" w:rsidP="00C822EE">
      <w:pPr>
        <w:pStyle w:val="ListParagraph"/>
        <w:numPr>
          <w:ilvl w:val="0"/>
          <w:numId w:val="18"/>
        </w:numPr>
        <w:rPr>
          <w:rFonts w:asciiTheme="minorHAnsi" w:hAnsiTheme="minorHAnsi"/>
        </w:rPr>
      </w:pPr>
      <w:r w:rsidRPr="0026217D">
        <w:rPr>
          <w:rFonts w:asciiTheme="minorHAnsi" w:hAnsiTheme="minorHAnsi"/>
        </w:rPr>
        <w:t xml:space="preserve">Direct return of </w:t>
      </w:r>
      <w:r w:rsidR="00D1141C">
        <w:rPr>
          <w:rFonts w:asciiTheme="minorHAnsi" w:hAnsiTheme="minorHAnsi"/>
        </w:rPr>
        <w:t>materials to students in class;</w:t>
      </w:r>
    </w:p>
    <w:p w14:paraId="3DE4DE6F" w14:textId="308E84AA" w:rsidR="00C90BCE" w:rsidRPr="0026217D" w:rsidRDefault="00C90BCE" w:rsidP="00C822EE">
      <w:pPr>
        <w:pStyle w:val="ListParagraph"/>
        <w:rPr>
          <w:rFonts w:asciiTheme="minorHAnsi" w:hAnsiTheme="minorHAnsi"/>
        </w:rPr>
      </w:pPr>
      <w:r w:rsidRPr="0026217D">
        <w:rPr>
          <w:rFonts w:asciiTheme="minorHAnsi" w:hAnsiTheme="minorHAnsi"/>
        </w:rPr>
        <w:t>Return of materials to stu</w:t>
      </w:r>
      <w:r w:rsidR="00D1141C">
        <w:rPr>
          <w:rFonts w:asciiTheme="minorHAnsi" w:hAnsiTheme="minorHAnsi"/>
        </w:rPr>
        <w:t>dents during office hours;</w:t>
      </w:r>
    </w:p>
    <w:p w14:paraId="10361E6C" w14:textId="6C36286B" w:rsidR="00C90BCE" w:rsidRPr="0026217D" w:rsidRDefault="00C90BCE" w:rsidP="00C822EE">
      <w:pPr>
        <w:pStyle w:val="ListParagraph"/>
        <w:rPr>
          <w:rFonts w:asciiTheme="minorHAnsi" w:hAnsiTheme="minorHAnsi"/>
        </w:rPr>
      </w:pPr>
      <w:r w:rsidRPr="0026217D">
        <w:rPr>
          <w:rFonts w:asciiTheme="minorHAnsi" w:hAnsiTheme="minorHAnsi"/>
        </w:rPr>
        <w:t xml:space="preserve">Students attach a stamped, self-addressed envelope with </w:t>
      </w:r>
      <w:r w:rsidR="00D1141C">
        <w:rPr>
          <w:rFonts w:asciiTheme="minorHAnsi" w:hAnsiTheme="minorHAnsi"/>
        </w:rPr>
        <w:t>assignments for return by mail;</w:t>
      </w:r>
    </w:p>
    <w:p w14:paraId="0739BD66" w14:textId="50F46FB2" w:rsidR="00C90BCE" w:rsidRPr="0026217D" w:rsidRDefault="00C90BCE" w:rsidP="00C822EE">
      <w:pPr>
        <w:pStyle w:val="ListParagraph"/>
        <w:rPr>
          <w:rFonts w:asciiTheme="minorHAnsi" w:hAnsiTheme="minorHAnsi"/>
        </w:rPr>
      </w:pPr>
      <w:r w:rsidRPr="0026217D">
        <w:rPr>
          <w:rFonts w:asciiTheme="minorHAnsi" w:hAnsiTheme="minorHAnsi"/>
        </w:rPr>
        <w:t>Submit/grad</w:t>
      </w:r>
      <w:r w:rsidR="00D1141C">
        <w:rPr>
          <w:rFonts w:asciiTheme="minorHAnsi" w:hAnsiTheme="minorHAnsi"/>
        </w:rPr>
        <w:t>e/return papers electronically.</w:t>
      </w:r>
    </w:p>
    <w:p w14:paraId="4D23B351" w14:textId="1BA140FC" w:rsidR="00C90BCE" w:rsidRPr="0026217D" w:rsidRDefault="00C90BCE" w:rsidP="00C90BCE">
      <w:pPr>
        <w:pStyle w:val="Default"/>
        <w:spacing w:after="240"/>
        <w:rPr>
          <w:rFonts w:asciiTheme="minorHAnsi" w:hAnsiTheme="minorHAnsi" w:cs="Arial"/>
        </w:rPr>
      </w:pPr>
      <w:r w:rsidRPr="0026217D">
        <w:rPr>
          <w:rFonts w:asciiTheme="minorHAnsi" w:hAnsiTheme="minorHAnsi" w:cs="Arial"/>
        </w:rPr>
        <w:t>Arrangements for the return of assignments from the options above will be fi</w:t>
      </w:r>
      <w:r w:rsidR="00D1141C">
        <w:rPr>
          <w:rFonts w:asciiTheme="minorHAnsi" w:hAnsiTheme="minorHAnsi" w:cs="Arial"/>
        </w:rPr>
        <w:t>nalized during the first class.</w:t>
      </w:r>
    </w:p>
    <w:p w14:paraId="2DD2673D" w14:textId="150BB118" w:rsidR="0093757E" w:rsidRPr="0026217D" w:rsidRDefault="0093757E" w:rsidP="00C90BCE">
      <w:pPr>
        <w:pStyle w:val="Default"/>
        <w:spacing w:after="240"/>
        <w:rPr>
          <w:rFonts w:asciiTheme="minorHAnsi" w:hAnsiTheme="minorHAnsi" w:cs="Arial"/>
        </w:rPr>
      </w:pPr>
      <w:r w:rsidRPr="0026217D">
        <w:rPr>
          <w:rFonts w:asciiTheme="minorHAnsi" w:hAnsiTheme="minorHAnsi" w:cs="Arial"/>
        </w:rPr>
        <w:t>Grades for the examinations and the group assignment will be posted on Avenue2Learn. Final Grades for the course will be posted on Mosaic.</w:t>
      </w:r>
    </w:p>
    <w:p w14:paraId="6DA30C48" w14:textId="77777777" w:rsidR="00C90BCE" w:rsidRPr="0026217D" w:rsidRDefault="00C90BCE" w:rsidP="0026217D">
      <w:pPr>
        <w:pStyle w:val="Heading2"/>
      </w:pPr>
      <w:bookmarkStart w:id="11" w:name="_Toc27560287"/>
      <w:r w:rsidRPr="0026217D">
        <w:t>Extreme Circumstances</w:t>
      </w:r>
      <w:bookmarkEnd w:id="11"/>
    </w:p>
    <w:p w14:paraId="7A365D54" w14:textId="38637BDD" w:rsidR="00F061C9" w:rsidRPr="0026217D" w:rsidRDefault="00C90BCE" w:rsidP="00F061C9">
      <w:pPr>
        <w:spacing w:after="240"/>
        <w:rPr>
          <w:rFonts w:cs="Arial"/>
          <w:b w:val="0"/>
          <w:szCs w:val="24"/>
        </w:rPr>
      </w:pPr>
      <w:r w:rsidRPr="0026217D">
        <w:rPr>
          <w:rFonts w:cs="Arial"/>
          <w:b w:val="0"/>
          <w:szCs w:val="24"/>
        </w:rPr>
        <w:t xml:space="preserve">The University reserves the right to change the dates and deadlines for any or all courses in extreme circumstances (e.g., severe weather, </w:t>
      </w:r>
      <w:proofErr w:type="spellStart"/>
      <w:r w:rsidRPr="0026217D">
        <w:rPr>
          <w:rFonts w:cs="Arial"/>
          <w:b w:val="0"/>
          <w:szCs w:val="24"/>
        </w:rPr>
        <w:t>labour</w:t>
      </w:r>
      <w:proofErr w:type="spellEnd"/>
      <w:r w:rsidRPr="0026217D">
        <w:rPr>
          <w:rFonts w:cs="Arial"/>
          <w:b w:val="0"/>
          <w:szCs w:val="24"/>
        </w:rPr>
        <w:t xml:space="preserve"> disruptions, etc.).  Changes will be communicated through regular McMaster communication channels, such as McMaster Daily News, A2L and/or McMaster email.</w:t>
      </w:r>
    </w:p>
    <w:p w14:paraId="5F235CA4" w14:textId="119E08AB" w:rsidR="00C90BCE" w:rsidRPr="0026217D" w:rsidRDefault="00D1141C" w:rsidP="00F061C9">
      <w:pPr>
        <w:spacing w:after="240"/>
        <w:rPr>
          <w:rFonts w:cs="Arial"/>
          <w:b w:val="0"/>
          <w:sz w:val="30"/>
          <w:szCs w:val="30"/>
        </w:rPr>
      </w:pPr>
      <w:r>
        <w:rPr>
          <w:sz w:val="30"/>
          <w:szCs w:val="30"/>
        </w:rPr>
        <w:t>Student Responsibilities</w:t>
      </w:r>
    </w:p>
    <w:p w14:paraId="77229495" w14:textId="02A20DCA" w:rsidR="00C90BCE" w:rsidRPr="0026217D" w:rsidRDefault="00C90BCE" w:rsidP="00C822EE">
      <w:pPr>
        <w:pStyle w:val="ListParagraph"/>
        <w:numPr>
          <w:ilvl w:val="0"/>
          <w:numId w:val="19"/>
        </w:numPr>
        <w:rPr>
          <w:rFonts w:asciiTheme="minorHAnsi" w:hAnsiTheme="minorHAnsi"/>
        </w:rPr>
      </w:pPr>
      <w:r w:rsidRPr="0026217D">
        <w:rPr>
          <w:rFonts w:asciiTheme="minorHAnsi" w:hAnsiTheme="minorHAnsi"/>
        </w:rPr>
        <w:t>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w:t>
      </w:r>
      <w:r w:rsidR="00D1141C">
        <w:rPr>
          <w:rFonts w:asciiTheme="minorHAnsi" w:hAnsiTheme="minorHAnsi"/>
        </w:rPr>
        <w:t xml:space="preserve"> return from the break on time.</w:t>
      </w:r>
    </w:p>
    <w:p w14:paraId="04AB1F27" w14:textId="0C54F333" w:rsidR="00C90BCE" w:rsidRPr="0026217D" w:rsidRDefault="00C90BCE" w:rsidP="00C822EE">
      <w:pPr>
        <w:pStyle w:val="ListParagraph"/>
        <w:numPr>
          <w:ilvl w:val="0"/>
          <w:numId w:val="20"/>
        </w:numPr>
        <w:rPr>
          <w:rFonts w:asciiTheme="minorHAnsi" w:hAnsiTheme="minorHAnsi"/>
        </w:rPr>
      </w:pPr>
      <w:r w:rsidRPr="0026217D">
        <w:rPr>
          <w:rFonts w:asciiTheme="minorHAnsi" w:hAnsiTheme="minorHAnsi"/>
        </w:rPr>
        <w:lastRenderedPageBreak/>
        <w:t xml:space="preserve">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or class activity </w:t>
      </w:r>
      <w:r w:rsidR="00D1141C">
        <w:rPr>
          <w:rFonts w:asciiTheme="minorHAnsi" w:hAnsiTheme="minorHAnsi"/>
        </w:rPr>
        <w:t>taking place.</w:t>
      </w:r>
    </w:p>
    <w:p w14:paraId="33D6DAEF" w14:textId="32ECDC07" w:rsidR="00C90BCE" w:rsidRPr="0026217D" w:rsidRDefault="00C90BCE" w:rsidP="00C822EE">
      <w:pPr>
        <w:pStyle w:val="ListParagraph"/>
        <w:numPr>
          <w:ilvl w:val="0"/>
          <w:numId w:val="21"/>
        </w:numPr>
        <w:rPr>
          <w:rFonts w:asciiTheme="minorHAnsi" w:hAnsiTheme="minorHAnsi"/>
        </w:rPr>
      </w:pPr>
      <w:r w:rsidRPr="0026217D">
        <w:rPr>
          <w:rFonts w:asciiTheme="minorHAnsi" w:hAnsiTheme="minorHAnsi"/>
        </w:rPr>
        <w:t>Please check with the instructor before using any audio or video reco</w:t>
      </w:r>
      <w:r w:rsidR="00D1141C">
        <w:rPr>
          <w:rFonts w:asciiTheme="minorHAnsi" w:hAnsiTheme="minorHAnsi"/>
        </w:rPr>
        <w:t>rding devices in the classroom.</w:t>
      </w:r>
    </w:p>
    <w:p w14:paraId="5499CC67" w14:textId="77777777" w:rsidR="00C90BCE" w:rsidRPr="0026217D" w:rsidRDefault="00C90BCE" w:rsidP="0026217D">
      <w:pPr>
        <w:pStyle w:val="Heading2"/>
      </w:pPr>
      <w:bookmarkStart w:id="12" w:name="_Toc27560288"/>
      <w:r w:rsidRPr="0026217D">
        <w:t>Academic Integrity</w:t>
      </w:r>
      <w:bookmarkEnd w:id="12"/>
      <w:r w:rsidRPr="0026217D">
        <w:t xml:space="preserve"> </w:t>
      </w:r>
    </w:p>
    <w:p w14:paraId="2B43737F" w14:textId="77777777" w:rsidR="00C90BCE" w:rsidRPr="0026217D" w:rsidRDefault="00C90BCE" w:rsidP="00C90BCE">
      <w:pPr>
        <w:pStyle w:val="Default"/>
        <w:rPr>
          <w:rFonts w:asciiTheme="minorHAnsi" w:eastAsia="Times New Roman" w:hAnsiTheme="minorHAnsi" w:cs="Arial"/>
          <w:color w:val="auto"/>
        </w:rPr>
      </w:pPr>
      <w:r w:rsidRPr="0026217D">
        <w:rPr>
          <w:rFonts w:asciiTheme="minorHAnsi" w:eastAsia="Times New Roman" w:hAnsiTheme="minorHAnsi" w:cs="Arial"/>
          <w:color w:val="auto"/>
        </w:rPr>
        <w:t xml:space="preserve">You are expected to exhibit honesty and use ethical </w:t>
      </w:r>
      <w:proofErr w:type="spellStart"/>
      <w:r w:rsidRPr="0026217D">
        <w:rPr>
          <w:rFonts w:asciiTheme="minorHAnsi" w:eastAsia="Times New Roman" w:hAnsiTheme="minorHAnsi" w:cs="Arial"/>
          <w:color w:val="auto"/>
        </w:rPr>
        <w:t>behaviour</w:t>
      </w:r>
      <w:proofErr w:type="spellEnd"/>
      <w:r w:rsidRPr="0026217D">
        <w:rPr>
          <w:rFonts w:asciiTheme="minorHAnsi" w:eastAsia="Times New Roman" w:hAnsiTheme="minorHAnsi" w:cs="Arial"/>
          <w:color w:val="auto"/>
        </w:rPr>
        <w:t xml:space="preserve"> in all aspects of the learning process. Academic credentials you earn are rooted in principles of honesty and academic integrity. Academic dishonesty is to knowingly act or fail to act in a way that results or could result in unearned academic credit or advantage. This </w:t>
      </w:r>
      <w:proofErr w:type="spellStart"/>
      <w:r w:rsidRPr="0026217D">
        <w:rPr>
          <w:rFonts w:asciiTheme="minorHAnsi" w:eastAsia="Times New Roman" w:hAnsiTheme="minorHAnsi" w:cs="Arial"/>
          <w:color w:val="auto"/>
        </w:rPr>
        <w:t>behaviour</w:t>
      </w:r>
      <w:proofErr w:type="spellEnd"/>
      <w:r w:rsidRPr="0026217D">
        <w:rPr>
          <w:rFonts w:asciiTheme="minorHAnsi" w:eastAsia="Times New Roman" w:hAnsiTheme="minorHAnsi" w:cs="Arial"/>
          <w:color w:val="auto"/>
        </w:rPr>
        <w:t xml:space="preserve">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dishonesty please refer to the </w:t>
      </w:r>
      <w:hyperlink r:id="rId12" w:history="1">
        <w:r w:rsidRPr="0026217D">
          <w:rPr>
            <w:rStyle w:val="Hyperlink"/>
            <w:rFonts w:asciiTheme="minorHAnsi" w:eastAsia="Times New Roman" w:hAnsiTheme="minorHAnsi" w:cs="Arial"/>
          </w:rPr>
          <w:t>Academic Integrity Policy</w:t>
        </w:r>
      </w:hyperlink>
      <w:r w:rsidR="00000092" w:rsidRPr="0026217D">
        <w:rPr>
          <w:rFonts w:asciiTheme="minorHAnsi" w:eastAsia="Times New Roman" w:hAnsiTheme="minorHAnsi" w:cs="Arial"/>
          <w:color w:val="auto"/>
        </w:rPr>
        <w:t>.</w:t>
      </w:r>
    </w:p>
    <w:p w14:paraId="55B28E13" w14:textId="77777777" w:rsidR="00C90BCE" w:rsidRPr="0026217D" w:rsidRDefault="00C90BCE" w:rsidP="00C90BCE">
      <w:pPr>
        <w:pStyle w:val="Default"/>
        <w:rPr>
          <w:rFonts w:asciiTheme="minorHAnsi" w:eastAsia="Times New Roman" w:hAnsiTheme="minorHAnsi" w:cs="Arial"/>
          <w:color w:val="auto"/>
        </w:rPr>
      </w:pPr>
      <w:r w:rsidRPr="0026217D">
        <w:rPr>
          <w:rFonts w:asciiTheme="minorHAnsi" w:eastAsia="Times New Roman" w:hAnsiTheme="minorHAnsi" w:cs="Arial"/>
          <w:color w:val="auto"/>
        </w:rPr>
        <w:t>The following illustrates only three forms of academic dishonesty:</w:t>
      </w:r>
    </w:p>
    <w:p w14:paraId="3E015EEC" w14:textId="77777777" w:rsidR="00C90BCE" w:rsidRPr="0026217D" w:rsidRDefault="00C90BCE" w:rsidP="00C822EE">
      <w:pPr>
        <w:pStyle w:val="ListParagraph"/>
        <w:numPr>
          <w:ilvl w:val="0"/>
          <w:numId w:val="23"/>
        </w:numPr>
        <w:rPr>
          <w:rFonts w:asciiTheme="minorHAnsi" w:hAnsiTheme="minorHAnsi"/>
        </w:rPr>
      </w:pPr>
      <w:r w:rsidRPr="0026217D">
        <w:rPr>
          <w:rFonts w:asciiTheme="minorHAnsi" w:hAnsiTheme="minorHAnsi"/>
        </w:rPr>
        <w:t>Plagiarism, e.g. the submission of work that is not one’s own or for which other credit has been obtained.</w:t>
      </w:r>
    </w:p>
    <w:p w14:paraId="55A34C6A" w14:textId="77777777" w:rsidR="00C90BCE" w:rsidRPr="0026217D" w:rsidRDefault="00C90BCE" w:rsidP="00C822EE">
      <w:pPr>
        <w:pStyle w:val="ListParagraph"/>
        <w:numPr>
          <w:ilvl w:val="0"/>
          <w:numId w:val="24"/>
        </w:numPr>
        <w:rPr>
          <w:rFonts w:asciiTheme="minorHAnsi" w:hAnsiTheme="minorHAnsi"/>
        </w:rPr>
      </w:pPr>
      <w:r w:rsidRPr="0026217D">
        <w:rPr>
          <w:rFonts w:asciiTheme="minorHAnsi" w:hAnsiTheme="minorHAnsi"/>
        </w:rPr>
        <w:t>Improper collaboration in group work.</w:t>
      </w:r>
    </w:p>
    <w:p w14:paraId="74B75FB0" w14:textId="77777777" w:rsidR="00C90BCE" w:rsidRPr="0026217D" w:rsidRDefault="00C90BCE" w:rsidP="00C822EE">
      <w:pPr>
        <w:pStyle w:val="ListParagraph"/>
        <w:numPr>
          <w:ilvl w:val="0"/>
          <w:numId w:val="25"/>
        </w:numPr>
        <w:rPr>
          <w:rFonts w:asciiTheme="minorHAnsi" w:hAnsiTheme="minorHAnsi"/>
        </w:rPr>
      </w:pPr>
      <w:r w:rsidRPr="0026217D">
        <w:rPr>
          <w:rFonts w:asciiTheme="minorHAnsi" w:hAnsiTheme="minorHAnsi"/>
        </w:rPr>
        <w:t>Copying or using unauthorized aids in tests and examinations.</w:t>
      </w:r>
    </w:p>
    <w:p w14:paraId="39DED355" w14:textId="77777777" w:rsidR="00C90BCE" w:rsidRPr="0026217D" w:rsidRDefault="00C90BCE" w:rsidP="0026217D">
      <w:pPr>
        <w:pStyle w:val="Heading2"/>
      </w:pPr>
      <w:bookmarkStart w:id="13" w:name="_Toc27560289"/>
      <w:r w:rsidRPr="0026217D">
        <w:t>Academic Accommodation of Students with Disabilities</w:t>
      </w:r>
      <w:bookmarkEnd w:id="13"/>
    </w:p>
    <w:p w14:paraId="345E290A" w14:textId="77777777" w:rsidR="00C90BCE" w:rsidRPr="0026217D" w:rsidRDefault="00C90BCE" w:rsidP="00C90BCE">
      <w:pPr>
        <w:spacing w:after="240"/>
        <w:rPr>
          <w:rFonts w:cs="Arial"/>
          <w:b w:val="0"/>
          <w:szCs w:val="24"/>
        </w:rPr>
      </w:pPr>
      <w:r w:rsidRPr="0026217D">
        <w:rPr>
          <w:rFonts w:cs="Arial"/>
          <w:b w:val="0"/>
          <w:szCs w:val="24"/>
        </w:rPr>
        <w:t xml:space="preserve">Students with disabilities who require academic accommodation must contact Student Accessibility Services (SAS) to make arrangements with a Program Coordinator. Student Accessibility Services can be contacted by phone 905-525-9140 ext. 28652 or e-mail </w:t>
      </w:r>
      <w:hyperlink r:id="rId13" w:history="1">
        <w:r w:rsidRPr="0026217D">
          <w:rPr>
            <w:rStyle w:val="Hyperlink"/>
            <w:rFonts w:eastAsia="MS Gothic" w:cs="Arial"/>
            <w:b w:val="0"/>
            <w:szCs w:val="24"/>
          </w:rPr>
          <w:t>sas@mcmaster.ca</w:t>
        </w:r>
      </w:hyperlink>
      <w:r w:rsidR="0037060F" w:rsidRPr="0026217D">
        <w:rPr>
          <w:rFonts w:cs="Arial"/>
          <w:b w:val="0"/>
          <w:szCs w:val="24"/>
        </w:rPr>
        <w:t xml:space="preserve">  f</w:t>
      </w:r>
      <w:r w:rsidRPr="0026217D">
        <w:rPr>
          <w:rFonts w:cs="Arial"/>
          <w:b w:val="0"/>
          <w:szCs w:val="24"/>
        </w:rPr>
        <w:t xml:space="preserve">or further information, consult McMaster University’s </w:t>
      </w:r>
      <w:hyperlink r:id="rId14" w:history="1">
        <w:r w:rsidRPr="0026217D">
          <w:rPr>
            <w:rStyle w:val="Hyperlink"/>
            <w:rFonts w:eastAsia="MS Gothic" w:cs="Arial"/>
            <w:b w:val="0"/>
            <w:szCs w:val="24"/>
          </w:rPr>
          <w:t>Academic Accommodation of Students with Disabilities</w:t>
        </w:r>
      </w:hyperlink>
      <w:r w:rsidRPr="0026217D">
        <w:rPr>
          <w:rFonts w:cs="Arial"/>
          <w:b w:val="0"/>
          <w:szCs w:val="24"/>
        </w:rPr>
        <w:t xml:space="preserve"> policy.</w:t>
      </w:r>
    </w:p>
    <w:p w14:paraId="1B593136" w14:textId="77777777" w:rsidR="00C90BCE" w:rsidRPr="0026217D" w:rsidRDefault="00C90BCE" w:rsidP="0026217D">
      <w:pPr>
        <w:pStyle w:val="Heading2"/>
        <w:rPr>
          <w:sz w:val="36"/>
          <w:szCs w:val="36"/>
        </w:rPr>
      </w:pPr>
      <w:bookmarkStart w:id="14" w:name="_Hlk522105999"/>
      <w:bookmarkStart w:id="15" w:name="_Toc27560290"/>
      <w:r w:rsidRPr="0026217D">
        <w:t>Religious, Indigenous and Spiritual Observances (RISO)</w:t>
      </w:r>
      <w:bookmarkEnd w:id="15"/>
    </w:p>
    <w:p w14:paraId="47C1B085" w14:textId="77777777" w:rsidR="00C90BCE" w:rsidRPr="0026217D" w:rsidRDefault="00C90BCE" w:rsidP="00C90BCE">
      <w:pPr>
        <w:spacing w:after="240"/>
        <w:rPr>
          <w:rFonts w:cs="Arial"/>
          <w:b w:val="0"/>
          <w:color w:val="000000"/>
          <w:szCs w:val="24"/>
        </w:rPr>
      </w:pPr>
      <w:r w:rsidRPr="0026217D">
        <w:rPr>
          <w:rFonts w:cs="Arial"/>
          <w:b w:val="0"/>
          <w:color w:val="000000"/>
          <w:szCs w:val="24"/>
        </w:rPr>
        <w:t>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6C9DB83A" w14:textId="77777777" w:rsidR="00C90BCE" w:rsidRPr="0026217D" w:rsidRDefault="00C90BCE" w:rsidP="00C90BCE">
      <w:pPr>
        <w:spacing w:after="240"/>
        <w:rPr>
          <w:rFonts w:cs="Arial"/>
          <w:b w:val="0"/>
          <w:color w:val="000000"/>
          <w:szCs w:val="24"/>
        </w:rPr>
      </w:pPr>
      <w:r w:rsidRPr="0026217D">
        <w:rPr>
          <w:rFonts w:cs="Arial"/>
          <w:b w:val="0"/>
          <w:color w:val="000000"/>
          <w:szCs w:val="24"/>
        </w:rPr>
        <w:t xml:space="preserve">Please review the </w:t>
      </w:r>
      <w:hyperlink r:id="rId15" w:history="1">
        <w:r w:rsidRPr="0026217D">
          <w:rPr>
            <w:rStyle w:val="Hyperlink"/>
            <w:rFonts w:eastAsia="MS Gothic" w:cs="Arial"/>
            <w:b w:val="0"/>
            <w:szCs w:val="24"/>
          </w:rPr>
          <w:t>RISO information for students in the Faculty of Social Sciences</w:t>
        </w:r>
      </w:hyperlink>
      <w:r w:rsidRPr="0026217D">
        <w:rPr>
          <w:rFonts w:cs="Arial"/>
          <w:b w:val="0"/>
          <w:color w:val="000000"/>
          <w:szCs w:val="24"/>
        </w:rPr>
        <w:t xml:space="preserve"> about how to request accommodation.</w:t>
      </w:r>
    </w:p>
    <w:p w14:paraId="79B18812" w14:textId="55590C64" w:rsidR="00C90BCE" w:rsidRPr="0026217D" w:rsidRDefault="00C90BCE" w:rsidP="0026217D">
      <w:pPr>
        <w:pStyle w:val="Heading2"/>
      </w:pPr>
      <w:bookmarkStart w:id="16" w:name="_Toc27560291"/>
      <w:bookmarkEnd w:id="14"/>
      <w:r w:rsidRPr="0026217D">
        <w:t>E-mail Communication Policy</w:t>
      </w:r>
      <w:bookmarkEnd w:id="16"/>
    </w:p>
    <w:p w14:paraId="2ABE163F" w14:textId="77777777" w:rsidR="00C90BCE" w:rsidRPr="0026217D" w:rsidRDefault="00C90BCE" w:rsidP="00C90BCE">
      <w:pPr>
        <w:spacing w:after="240"/>
        <w:rPr>
          <w:rFonts w:cs="Arial"/>
          <w:b w:val="0"/>
          <w:szCs w:val="24"/>
        </w:rPr>
      </w:pPr>
      <w:bookmarkStart w:id="17" w:name="_Hlk522105948"/>
      <w:r w:rsidRPr="0026217D">
        <w:rPr>
          <w:rFonts w:cs="Arial"/>
          <w:b w:val="0"/>
          <w:szCs w:val="24"/>
        </w:rPr>
        <w:t xml:space="preserve">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w:t>
      </w:r>
      <w:r w:rsidRPr="0026217D">
        <w:rPr>
          <w:rFonts w:cs="Arial"/>
          <w:b w:val="0"/>
          <w:szCs w:val="24"/>
        </w:rPr>
        <w:lastRenderedPageBreak/>
        <w:t>If an instructor becomes aware that a communication has come from an alternate address, they may not reply.</w:t>
      </w:r>
      <w:bookmarkEnd w:id="17"/>
    </w:p>
    <w:p w14:paraId="59684487" w14:textId="77777777" w:rsidR="00C90BCE" w:rsidRPr="0026217D" w:rsidRDefault="00C90BCE" w:rsidP="0026217D">
      <w:pPr>
        <w:pStyle w:val="Heading2"/>
      </w:pPr>
      <w:bookmarkStart w:id="18" w:name="_Toc27560292"/>
      <w:r w:rsidRPr="0026217D">
        <w:t>McMaster Student Absence Form (MSAF)</w:t>
      </w:r>
      <w:bookmarkEnd w:id="18"/>
    </w:p>
    <w:p w14:paraId="1019E07D" w14:textId="11E91187" w:rsidR="00C90BCE" w:rsidRPr="0026217D" w:rsidRDefault="00C90BCE" w:rsidP="00C90BCE">
      <w:pPr>
        <w:spacing w:after="240"/>
        <w:rPr>
          <w:rFonts w:cs="Arial"/>
          <w:b w:val="0"/>
          <w:szCs w:val="24"/>
        </w:rPr>
      </w:pPr>
      <w:r w:rsidRPr="0026217D">
        <w:rPr>
          <w:rFonts w:cs="Arial"/>
          <w:b w:val="0"/>
          <w:szCs w:val="24"/>
        </w:rPr>
        <w:t>In the event of an absence for medical or other reasons, students should review and follow the Academic Regulation in the Undergraduate Calendar “Requests for Relief for Missed Academic Term Work”.</w:t>
      </w:r>
    </w:p>
    <w:p w14:paraId="37DEDE43" w14:textId="186D3559" w:rsidR="007477B8" w:rsidRPr="00D1141C" w:rsidRDefault="00C90BCE" w:rsidP="00D1141C">
      <w:pPr>
        <w:pStyle w:val="Heading1"/>
        <w:jc w:val="left"/>
      </w:pPr>
      <w:bookmarkStart w:id="19" w:name="_Toc27560293"/>
      <w:r w:rsidRPr="0026217D">
        <w:t>Course Weekly Topics and Readings</w:t>
      </w:r>
      <w:bookmarkEnd w:id="19"/>
    </w:p>
    <w:p w14:paraId="0F3ED350" w14:textId="598D565B" w:rsidR="002D662B" w:rsidRPr="002D662B" w:rsidRDefault="007477B8" w:rsidP="002D662B">
      <w:pPr>
        <w:rPr>
          <w:rFonts w:ascii="Arial" w:hAnsi="Arial" w:cs="Arial"/>
          <w:color w:val="000000"/>
          <w:sz w:val="26"/>
          <w:szCs w:val="26"/>
          <w:u w:val="single"/>
        </w:rPr>
      </w:pPr>
      <w:r w:rsidRPr="00211F60">
        <w:rPr>
          <w:rFonts w:ascii="Arial" w:hAnsi="Arial" w:cs="Arial"/>
          <w:color w:val="000000"/>
          <w:sz w:val="26"/>
          <w:szCs w:val="26"/>
          <w:u w:val="single"/>
        </w:rPr>
        <w:t>COURSE SCHEDULE</w:t>
      </w:r>
    </w:p>
    <w:tbl>
      <w:tblPr>
        <w:tblStyle w:val="TableGrid"/>
        <w:tblW w:w="10632" w:type="dxa"/>
        <w:tblInd w:w="-459" w:type="dxa"/>
        <w:tblLayout w:type="fixed"/>
        <w:tblLook w:val="04A0" w:firstRow="1" w:lastRow="0" w:firstColumn="1" w:lastColumn="0" w:noHBand="0" w:noVBand="1"/>
        <w:tblCaption w:val="Weekly Course Schedule"/>
        <w:tblDescription w:val="week by week breakdown of course readings, topics, and due dates."/>
      </w:tblPr>
      <w:tblGrid>
        <w:gridCol w:w="1701"/>
        <w:gridCol w:w="6379"/>
        <w:gridCol w:w="1276"/>
        <w:gridCol w:w="1276"/>
      </w:tblGrid>
      <w:tr w:rsidR="007477B8" w14:paraId="206CB6F7" w14:textId="77777777" w:rsidTr="0050118B">
        <w:trPr>
          <w:trHeight w:val="937"/>
          <w:tblHeader/>
        </w:trPr>
        <w:tc>
          <w:tcPr>
            <w:tcW w:w="1701" w:type="dxa"/>
            <w:shd w:val="pct10" w:color="auto" w:fill="auto"/>
          </w:tcPr>
          <w:p w14:paraId="621BF883" w14:textId="77777777" w:rsidR="007477B8" w:rsidRPr="00CD2359" w:rsidRDefault="007477B8" w:rsidP="002D662B">
            <w:pPr>
              <w:spacing w:after="240"/>
              <w:jc w:val="center"/>
              <w:rPr>
                <w:rFonts w:cs="Arial"/>
                <w:b w:val="0"/>
                <w:color w:val="000000"/>
              </w:rPr>
            </w:pPr>
            <w:r w:rsidRPr="00CD2359">
              <w:rPr>
                <w:rFonts w:cs="Arial"/>
                <w:color w:val="000000"/>
              </w:rPr>
              <w:t>Date</w:t>
            </w:r>
          </w:p>
        </w:tc>
        <w:tc>
          <w:tcPr>
            <w:tcW w:w="6379" w:type="dxa"/>
            <w:shd w:val="pct10" w:color="auto" w:fill="auto"/>
          </w:tcPr>
          <w:p w14:paraId="6619972C" w14:textId="77777777" w:rsidR="007477B8" w:rsidRPr="00CD2359" w:rsidRDefault="007477B8" w:rsidP="002D662B">
            <w:pPr>
              <w:spacing w:after="240"/>
              <w:rPr>
                <w:rFonts w:cs="Arial"/>
                <w:b w:val="0"/>
                <w:color w:val="000000"/>
              </w:rPr>
            </w:pPr>
            <w:r w:rsidRPr="00CD2359">
              <w:rPr>
                <w:rFonts w:cs="Arial"/>
                <w:color w:val="000000"/>
              </w:rPr>
              <w:t>Topic, Lecture Details &amp; Homework</w:t>
            </w:r>
          </w:p>
        </w:tc>
        <w:tc>
          <w:tcPr>
            <w:tcW w:w="1276" w:type="dxa"/>
            <w:shd w:val="pct10" w:color="auto" w:fill="auto"/>
          </w:tcPr>
          <w:p w14:paraId="7EC96E2A" w14:textId="77777777" w:rsidR="007477B8" w:rsidRPr="00CD2359" w:rsidRDefault="007477B8" w:rsidP="002D662B">
            <w:pPr>
              <w:spacing w:after="240"/>
              <w:rPr>
                <w:rFonts w:cs="Arial"/>
                <w:b w:val="0"/>
                <w:color w:val="000000"/>
                <w:sz w:val="26"/>
                <w:szCs w:val="26"/>
              </w:rPr>
            </w:pPr>
            <w:r w:rsidRPr="00CD2359">
              <w:rPr>
                <w:rFonts w:cs="Arial"/>
                <w:color w:val="000000"/>
                <w:sz w:val="26"/>
                <w:szCs w:val="26"/>
              </w:rPr>
              <w:t>Chapter</w:t>
            </w:r>
          </w:p>
        </w:tc>
        <w:tc>
          <w:tcPr>
            <w:tcW w:w="1276" w:type="dxa"/>
            <w:shd w:val="pct10" w:color="auto" w:fill="auto"/>
          </w:tcPr>
          <w:p w14:paraId="109432C7" w14:textId="77777777" w:rsidR="007477B8" w:rsidRPr="00CD2359" w:rsidRDefault="007477B8" w:rsidP="002D662B">
            <w:pPr>
              <w:spacing w:after="240"/>
              <w:rPr>
                <w:rFonts w:cs="Arial"/>
                <w:b w:val="0"/>
                <w:color w:val="000000"/>
              </w:rPr>
            </w:pPr>
            <w:r w:rsidRPr="00CD2359">
              <w:rPr>
                <w:rFonts w:cs="Arial"/>
                <w:color w:val="000000"/>
              </w:rPr>
              <w:t>BACB Content Area</w:t>
            </w:r>
          </w:p>
        </w:tc>
      </w:tr>
      <w:tr w:rsidR="007477B8" w14:paraId="590B5526" w14:textId="77777777" w:rsidTr="00D1141C">
        <w:tc>
          <w:tcPr>
            <w:tcW w:w="1701" w:type="dxa"/>
            <w:vAlign w:val="center"/>
          </w:tcPr>
          <w:p w14:paraId="6051B50D" w14:textId="77777777" w:rsidR="007477B8" w:rsidRPr="00CD2359" w:rsidRDefault="007477B8" w:rsidP="00D1141C">
            <w:pPr>
              <w:jc w:val="center"/>
              <w:rPr>
                <w:rFonts w:cs="Arial"/>
                <w:b w:val="0"/>
              </w:rPr>
            </w:pPr>
            <w:r w:rsidRPr="00CD2359">
              <w:rPr>
                <w:rFonts w:cs="Arial"/>
                <w:b w:val="0"/>
              </w:rPr>
              <w:t>Week 1</w:t>
            </w:r>
          </w:p>
          <w:p w14:paraId="399BA5EA" w14:textId="40E2914A" w:rsidR="007477B8" w:rsidRPr="00CD2359" w:rsidRDefault="007477B8" w:rsidP="00D1141C">
            <w:pPr>
              <w:jc w:val="center"/>
              <w:rPr>
                <w:rFonts w:cs="Arial"/>
                <w:b w:val="0"/>
              </w:rPr>
            </w:pPr>
            <w:r w:rsidRPr="00CD2359">
              <w:rPr>
                <w:rFonts w:cs="Arial"/>
                <w:b w:val="0"/>
              </w:rPr>
              <w:t xml:space="preserve">January </w:t>
            </w:r>
            <w:r w:rsidR="002D662B" w:rsidRPr="00CD2359">
              <w:rPr>
                <w:rFonts w:cs="Arial"/>
                <w:b w:val="0"/>
              </w:rPr>
              <w:t>9</w:t>
            </w:r>
            <w:r w:rsidRPr="00CD2359">
              <w:rPr>
                <w:rFonts w:cs="Arial"/>
                <w:b w:val="0"/>
              </w:rPr>
              <w:t>, 20</w:t>
            </w:r>
            <w:r w:rsidR="002D662B" w:rsidRPr="00CD2359">
              <w:rPr>
                <w:rFonts w:cs="Arial"/>
                <w:b w:val="0"/>
              </w:rPr>
              <w:t>20</w:t>
            </w:r>
          </w:p>
        </w:tc>
        <w:tc>
          <w:tcPr>
            <w:tcW w:w="6379" w:type="dxa"/>
          </w:tcPr>
          <w:p w14:paraId="564E7167" w14:textId="77777777" w:rsidR="007477B8" w:rsidRPr="00CD2359" w:rsidRDefault="007477B8" w:rsidP="002D662B">
            <w:pPr>
              <w:rPr>
                <w:rFonts w:cs="Arial"/>
                <w:b w:val="0"/>
              </w:rPr>
            </w:pPr>
            <w:r w:rsidRPr="00CD2359">
              <w:rPr>
                <w:rFonts w:cs="Arial"/>
                <w:b w:val="0"/>
              </w:rPr>
              <w:t>Introduction</w:t>
            </w:r>
          </w:p>
          <w:p w14:paraId="1A615150" w14:textId="19E73FBD" w:rsidR="007477B8" w:rsidRPr="00CD2359" w:rsidRDefault="007477B8" w:rsidP="002D662B">
            <w:pPr>
              <w:rPr>
                <w:rFonts w:cs="Arial"/>
                <w:b w:val="0"/>
              </w:rPr>
            </w:pPr>
            <w:r w:rsidRPr="00CD2359">
              <w:rPr>
                <w:rFonts w:cs="Arial"/>
                <w:b w:val="0"/>
              </w:rPr>
              <w:t>Introduction to course and course requirements</w:t>
            </w:r>
          </w:p>
          <w:p w14:paraId="3C30CD82" w14:textId="3EF8429A" w:rsidR="007477B8" w:rsidRPr="00D1141C" w:rsidRDefault="007477B8" w:rsidP="00D1141C">
            <w:pPr>
              <w:spacing w:before="240" w:after="240"/>
              <w:rPr>
                <w:rFonts w:cs="Arial"/>
                <w:b w:val="0"/>
                <w:color w:val="222222"/>
                <w:shd w:val="clear" w:color="auto" w:fill="FFFFFF"/>
              </w:rPr>
            </w:pPr>
            <w:proofErr w:type="spellStart"/>
            <w:r w:rsidRPr="00CD2359">
              <w:rPr>
                <w:rFonts w:cs="Arial"/>
                <w:b w:val="0"/>
                <w:color w:val="222222"/>
                <w:shd w:val="clear" w:color="auto" w:fill="FFFFFF"/>
              </w:rPr>
              <w:t>Biglan</w:t>
            </w:r>
            <w:proofErr w:type="spellEnd"/>
            <w:r w:rsidRPr="00CD2359">
              <w:rPr>
                <w:rFonts w:cs="Arial"/>
                <w:b w:val="0"/>
                <w:color w:val="222222"/>
                <w:shd w:val="clear" w:color="auto" w:fill="FFFFFF"/>
              </w:rPr>
              <w:t>, A. (2015).</w:t>
            </w:r>
            <w:r w:rsidRPr="00CD2359">
              <w:rPr>
                <w:rStyle w:val="apple-converted-space"/>
                <w:rFonts w:cs="Arial"/>
                <w:b w:val="0"/>
                <w:color w:val="222222"/>
                <w:shd w:val="clear" w:color="auto" w:fill="FFFFFF"/>
              </w:rPr>
              <w:t> </w:t>
            </w:r>
            <w:r w:rsidRPr="00CD2359">
              <w:rPr>
                <w:rFonts w:cs="Arial"/>
                <w:b w:val="0"/>
                <w:i/>
                <w:iCs/>
                <w:color w:val="222222"/>
                <w:shd w:val="clear" w:color="auto" w:fill="FFFFFF"/>
              </w:rPr>
              <w:t>The nurture effect: How the science of human behavior can improve our lives and our world</w:t>
            </w:r>
            <w:r w:rsidRPr="00CD2359">
              <w:rPr>
                <w:rFonts w:cs="Arial"/>
                <w:b w:val="0"/>
                <w:color w:val="222222"/>
                <w:shd w:val="clear" w:color="auto" w:fill="FFFFFF"/>
              </w:rPr>
              <w:t>. New Harbinger Publications. Chapter 1</w:t>
            </w:r>
          </w:p>
          <w:p w14:paraId="7D500847" w14:textId="43F9E869" w:rsidR="007477B8" w:rsidRPr="00CD2359" w:rsidRDefault="007477B8" w:rsidP="002D662B">
            <w:pPr>
              <w:rPr>
                <w:rFonts w:cs="Arial"/>
                <w:b w:val="0"/>
              </w:rPr>
            </w:pPr>
            <w:proofErr w:type="spellStart"/>
            <w:r w:rsidRPr="00CD2359">
              <w:rPr>
                <w:rFonts w:cs="Arial"/>
                <w:b w:val="0"/>
              </w:rPr>
              <w:t>Critchfield</w:t>
            </w:r>
            <w:proofErr w:type="spellEnd"/>
            <w:r w:rsidRPr="00CD2359">
              <w:rPr>
                <w:rFonts w:cs="Arial"/>
                <w:b w:val="0"/>
              </w:rPr>
              <w:t>, T. S. (2014). Ten rules for discussing behavior analysis. </w:t>
            </w:r>
            <w:r w:rsidRPr="00CD2359">
              <w:rPr>
                <w:rFonts w:cs="Arial"/>
                <w:b w:val="0"/>
                <w:i/>
                <w:iCs/>
              </w:rPr>
              <w:t>Behavior Analysis in Practice</w:t>
            </w:r>
            <w:r w:rsidRPr="00CD2359">
              <w:rPr>
                <w:rFonts w:cs="Arial"/>
                <w:b w:val="0"/>
              </w:rPr>
              <w:t>, </w:t>
            </w:r>
            <w:r w:rsidRPr="00CD2359">
              <w:rPr>
                <w:rFonts w:cs="Arial"/>
                <w:b w:val="0"/>
                <w:i/>
                <w:iCs/>
              </w:rPr>
              <w:t>7</w:t>
            </w:r>
            <w:r w:rsidRPr="00CD2359">
              <w:rPr>
                <w:rFonts w:cs="Arial"/>
                <w:b w:val="0"/>
              </w:rPr>
              <w:t>(2), 141-142.</w:t>
            </w:r>
          </w:p>
        </w:tc>
        <w:tc>
          <w:tcPr>
            <w:tcW w:w="1276" w:type="dxa"/>
          </w:tcPr>
          <w:p w14:paraId="025A8A80" w14:textId="6D5D6A9D" w:rsidR="007477B8" w:rsidRPr="00CD2359" w:rsidRDefault="007477B8" w:rsidP="002D662B">
            <w:pPr>
              <w:spacing w:after="240"/>
              <w:rPr>
                <w:rFonts w:cs="Arial"/>
                <w:b w:val="0"/>
                <w:color w:val="000000"/>
              </w:rPr>
            </w:pPr>
          </w:p>
        </w:tc>
        <w:tc>
          <w:tcPr>
            <w:tcW w:w="1276" w:type="dxa"/>
          </w:tcPr>
          <w:p w14:paraId="668009F8" w14:textId="1E7B6F31" w:rsidR="007477B8" w:rsidRPr="00CD2359" w:rsidRDefault="002D662B" w:rsidP="002D662B">
            <w:pPr>
              <w:spacing w:after="240"/>
              <w:rPr>
                <w:rFonts w:cs="Arial"/>
                <w:b w:val="0"/>
                <w:color w:val="000000"/>
              </w:rPr>
            </w:pPr>
            <w:r w:rsidRPr="00CD2359">
              <w:rPr>
                <w:rFonts w:cs="Arial"/>
                <w:b w:val="0"/>
                <w:color w:val="000000"/>
              </w:rPr>
              <w:t>FK-01</w:t>
            </w:r>
            <w:r w:rsidR="007477B8" w:rsidRPr="00CD2359">
              <w:rPr>
                <w:rFonts w:cs="Arial"/>
                <w:b w:val="0"/>
                <w:color w:val="000000"/>
              </w:rPr>
              <w:t xml:space="preserve">, </w:t>
            </w:r>
            <w:r w:rsidR="00CD2359">
              <w:rPr>
                <w:rFonts w:cs="Arial"/>
                <w:b w:val="0"/>
                <w:color w:val="000000"/>
              </w:rPr>
              <w:br/>
            </w:r>
            <w:r w:rsidR="007477B8" w:rsidRPr="00CD2359">
              <w:rPr>
                <w:rFonts w:cs="Arial"/>
                <w:b w:val="0"/>
                <w:color w:val="000000"/>
              </w:rPr>
              <w:t xml:space="preserve">FK-02, </w:t>
            </w:r>
            <w:r w:rsidR="00CD2359">
              <w:rPr>
                <w:rFonts w:cs="Arial"/>
                <w:b w:val="0"/>
                <w:color w:val="000000"/>
              </w:rPr>
              <w:br/>
            </w:r>
            <w:r w:rsidR="007477B8" w:rsidRPr="00CD2359">
              <w:rPr>
                <w:rFonts w:cs="Arial"/>
                <w:b w:val="0"/>
                <w:color w:val="000000"/>
              </w:rPr>
              <w:t xml:space="preserve">FK-03, </w:t>
            </w:r>
            <w:r w:rsidR="00CD2359">
              <w:rPr>
                <w:rFonts w:cs="Arial"/>
                <w:b w:val="0"/>
                <w:color w:val="000000"/>
              </w:rPr>
              <w:br/>
            </w:r>
            <w:r w:rsidR="007477B8" w:rsidRPr="00CD2359">
              <w:rPr>
                <w:rFonts w:cs="Arial"/>
                <w:b w:val="0"/>
                <w:color w:val="000000"/>
              </w:rPr>
              <w:t xml:space="preserve">FK-04, </w:t>
            </w:r>
            <w:r w:rsidR="00CD2359">
              <w:rPr>
                <w:rFonts w:cs="Arial"/>
                <w:b w:val="0"/>
                <w:color w:val="000000"/>
              </w:rPr>
              <w:br/>
            </w:r>
            <w:r w:rsidR="007477B8" w:rsidRPr="00CD2359">
              <w:rPr>
                <w:rFonts w:cs="Arial"/>
                <w:b w:val="0"/>
                <w:color w:val="000000"/>
              </w:rPr>
              <w:t xml:space="preserve">FK-06, </w:t>
            </w:r>
            <w:r w:rsidR="00CD2359">
              <w:rPr>
                <w:rFonts w:cs="Arial"/>
                <w:b w:val="0"/>
                <w:color w:val="000000"/>
              </w:rPr>
              <w:br/>
            </w:r>
            <w:r w:rsidR="007477B8" w:rsidRPr="00CD2359">
              <w:rPr>
                <w:rFonts w:cs="Arial"/>
                <w:b w:val="0"/>
                <w:color w:val="000000"/>
              </w:rPr>
              <w:t xml:space="preserve">FK-07, </w:t>
            </w:r>
            <w:r w:rsidR="00CD2359">
              <w:rPr>
                <w:rFonts w:cs="Arial"/>
                <w:b w:val="0"/>
                <w:color w:val="000000"/>
              </w:rPr>
              <w:br/>
            </w:r>
            <w:r w:rsidR="007477B8" w:rsidRPr="00CD2359">
              <w:rPr>
                <w:rFonts w:cs="Arial"/>
                <w:b w:val="0"/>
                <w:color w:val="000000"/>
              </w:rPr>
              <w:t xml:space="preserve">FK-08, </w:t>
            </w:r>
            <w:r w:rsidR="00CD2359">
              <w:rPr>
                <w:rFonts w:cs="Arial"/>
                <w:b w:val="0"/>
                <w:color w:val="000000"/>
              </w:rPr>
              <w:br/>
            </w:r>
            <w:r w:rsidR="007477B8" w:rsidRPr="00CD2359">
              <w:rPr>
                <w:rFonts w:cs="Arial"/>
                <w:b w:val="0"/>
                <w:color w:val="000000"/>
              </w:rPr>
              <w:t>FK-09</w:t>
            </w:r>
          </w:p>
        </w:tc>
      </w:tr>
      <w:tr w:rsidR="007477B8" w14:paraId="13CC6E92" w14:textId="77777777" w:rsidTr="00D1141C">
        <w:tc>
          <w:tcPr>
            <w:tcW w:w="1701" w:type="dxa"/>
            <w:vAlign w:val="center"/>
          </w:tcPr>
          <w:p w14:paraId="64222800" w14:textId="77777777" w:rsidR="007477B8" w:rsidRPr="00CD2359" w:rsidRDefault="007477B8" w:rsidP="00D1141C">
            <w:pPr>
              <w:jc w:val="center"/>
              <w:rPr>
                <w:rFonts w:cs="Arial"/>
                <w:b w:val="0"/>
              </w:rPr>
            </w:pPr>
            <w:r w:rsidRPr="00CD2359">
              <w:rPr>
                <w:rFonts w:cs="Arial"/>
                <w:b w:val="0"/>
              </w:rPr>
              <w:t>Week 2</w:t>
            </w:r>
          </w:p>
          <w:p w14:paraId="0D656DC2" w14:textId="73DE7C33" w:rsidR="007477B8" w:rsidRPr="00CD2359" w:rsidRDefault="007477B8" w:rsidP="00D1141C">
            <w:pPr>
              <w:jc w:val="center"/>
              <w:rPr>
                <w:rFonts w:cs="Arial"/>
                <w:b w:val="0"/>
              </w:rPr>
            </w:pPr>
            <w:r w:rsidRPr="00CD2359">
              <w:rPr>
                <w:rFonts w:cs="Arial"/>
                <w:b w:val="0"/>
              </w:rPr>
              <w:t>January 1</w:t>
            </w:r>
            <w:r w:rsidR="002D662B" w:rsidRPr="00CD2359">
              <w:rPr>
                <w:rFonts w:cs="Arial"/>
                <w:b w:val="0"/>
              </w:rPr>
              <w:t>6</w:t>
            </w:r>
            <w:r w:rsidRPr="00CD2359">
              <w:rPr>
                <w:rFonts w:cs="Arial"/>
                <w:b w:val="0"/>
              </w:rPr>
              <w:t>, 20</w:t>
            </w:r>
            <w:r w:rsidR="002D662B" w:rsidRPr="00CD2359">
              <w:rPr>
                <w:rFonts w:cs="Arial"/>
                <w:b w:val="0"/>
              </w:rPr>
              <w:t>20</w:t>
            </w:r>
          </w:p>
        </w:tc>
        <w:tc>
          <w:tcPr>
            <w:tcW w:w="6379" w:type="dxa"/>
          </w:tcPr>
          <w:p w14:paraId="1232ED0B" w14:textId="472C86F4" w:rsidR="007477B8" w:rsidRPr="00CD2359" w:rsidRDefault="007477B8" w:rsidP="000B09E5">
            <w:pPr>
              <w:spacing w:before="240"/>
              <w:rPr>
                <w:rFonts w:cs="Arial"/>
                <w:b w:val="0"/>
                <w:color w:val="000000"/>
              </w:rPr>
            </w:pPr>
            <w:r w:rsidRPr="00CD2359">
              <w:rPr>
                <w:rFonts w:cs="Arial"/>
                <w:b w:val="0"/>
                <w:color w:val="000000"/>
              </w:rPr>
              <w:t xml:space="preserve">Chapter 10: Setting a Foundation for Positive Change: Identifying Participant’s Functional </w:t>
            </w:r>
            <w:proofErr w:type="spellStart"/>
            <w:r w:rsidRPr="00CD2359">
              <w:rPr>
                <w:rFonts w:cs="Arial"/>
                <w:b w:val="0"/>
                <w:color w:val="000000"/>
              </w:rPr>
              <w:t>Reinforcers</w:t>
            </w:r>
            <w:proofErr w:type="spellEnd"/>
            <w:r w:rsidRPr="00CD2359">
              <w:rPr>
                <w:rFonts w:cs="Arial"/>
                <w:b w:val="0"/>
                <w:color w:val="000000"/>
              </w:rPr>
              <w:t xml:space="preserve"> </w:t>
            </w:r>
          </w:p>
          <w:p w14:paraId="46BC73E5" w14:textId="77777777" w:rsidR="007477B8" w:rsidRPr="00CD2359" w:rsidRDefault="007477B8" w:rsidP="002D662B">
            <w:pPr>
              <w:rPr>
                <w:rFonts w:cs="Arial"/>
                <w:b w:val="0"/>
              </w:rPr>
            </w:pPr>
          </w:p>
        </w:tc>
        <w:tc>
          <w:tcPr>
            <w:tcW w:w="1276" w:type="dxa"/>
          </w:tcPr>
          <w:p w14:paraId="74CE9ECC" w14:textId="77777777" w:rsidR="007477B8" w:rsidRPr="00CD2359" w:rsidRDefault="007477B8" w:rsidP="002D662B">
            <w:pPr>
              <w:spacing w:after="240"/>
              <w:rPr>
                <w:rFonts w:cs="Arial"/>
                <w:b w:val="0"/>
                <w:color w:val="000000"/>
              </w:rPr>
            </w:pPr>
            <w:r w:rsidRPr="00CD2359">
              <w:rPr>
                <w:rFonts w:cs="Arial"/>
                <w:b w:val="0"/>
                <w:color w:val="000000"/>
              </w:rPr>
              <w:t>10</w:t>
            </w:r>
          </w:p>
        </w:tc>
        <w:tc>
          <w:tcPr>
            <w:tcW w:w="1276" w:type="dxa"/>
          </w:tcPr>
          <w:p w14:paraId="35AEF3D1" w14:textId="5B9E6E5B" w:rsidR="007477B8" w:rsidRPr="00CD2359" w:rsidRDefault="007477B8" w:rsidP="002D662B">
            <w:pPr>
              <w:spacing w:after="240"/>
              <w:rPr>
                <w:rFonts w:cs="Arial"/>
                <w:b w:val="0"/>
              </w:rPr>
            </w:pPr>
            <w:r w:rsidRPr="00CD2359">
              <w:rPr>
                <w:rFonts w:cs="Arial"/>
                <w:b w:val="0"/>
              </w:rPr>
              <w:t xml:space="preserve">G-01, </w:t>
            </w:r>
            <w:r w:rsidR="002D662B" w:rsidRPr="00CD2359">
              <w:rPr>
                <w:rFonts w:cs="Arial"/>
                <w:b w:val="0"/>
              </w:rPr>
              <w:br/>
            </w:r>
            <w:r w:rsidRPr="00CD2359">
              <w:rPr>
                <w:rFonts w:cs="Arial"/>
                <w:b w:val="0"/>
              </w:rPr>
              <w:t xml:space="preserve">G-02, </w:t>
            </w:r>
            <w:r w:rsidR="002D662B" w:rsidRPr="00CD2359">
              <w:rPr>
                <w:rFonts w:cs="Arial"/>
                <w:b w:val="0"/>
              </w:rPr>
              <w:br/>
            </w:r>
            <w:r w:rsidRPr="00CD2359">
              <w:rPr>
                <w:rFonts w:cs="Arial"/>
                <w:b w:val="0"/>
              </w:rPr>
              <w:t xml:space="preserve">G-03, </w:t>
            </w:r>
            <w:r w:rsidR="002D662B" w:rsidRPr="00CD2359">
              <w:rPr>
                <w:rFonts w:cs="Arial"/>
                <w:b w:val="0"/>
              </w:rPr>
              <w:br/>
            </w:r>
            <w:r w:rsidRPr="00CD2359">
              <w:rPr>
                <w:rFonts w:cs="Arial"/>
                <w:b w:val="0"/>
              </w:rPr>
              <w:t xml:space="preserve">G-08, </w:t>
            </w:r>
            <w:r w:rsidR="002D662B" w:rsidRPr="00CD2359">
              <w:rPr>
                <w:rFonts w:cs="Arial"/>
                <w:b w:val="0"/>
              </w:rPr>
              <w:br/>
            </w:r>
            <w:r w:rsidRPr="00CD2359">
              <w:rPr>
                <w:rFonts w:cs="Arial"/>
                <w:b w:val="0"/>
              </w:rPr>
              <w:t xml:space="preserve">I-02, </w:t>
            </w:r>
            <w:r w:rsidR="00E10FB7">
              <w:rPr>
                <w:rFonts w:cs="Arial"/>
                <w:b w:val="0"/>
              </w:rPr>
              <w:br/>
            </w:r>
            <w:r w:rsidRPr="00CD2359">
              <w:rPr>
                <w:rFonts w:cs="Arial"/>
                <w:b w:val="0"/>
              </w:rPr>
              <w:t xml:space="preserve">I-03, </w:t>
            </w:r>
            <w:r w:rsidR="00E10FB7">
              <w:rPr>
                <w:rFonts w:cs="Arial"/>
                <w:b w:val="0"/>
              </w:rPr>
              <w:br/>
            </w:r>
            <w:r w:rsidRPr="00CD2359">
              <w:rPr>
                <w:rFonts w:cs="Arial"/>
                <w:b w:val="0"/>
              </w:rPr>
              <w:t xml:space="preserve">I-04, </w:t>
            </w:r>
            <w:r w:rsidR="002D662B" w:rsidRPr="00CD2359">
              <w:rPr>
                <w:rFonts w:cs="Arial"/>
                <w:b w:val="0"/>
              </w:rPr>
              <w:br/>
            </w:r>
            <w:r w:rsidRPr="00CD2359">
              <w:rPr>
                <w:rFonts w:cs="Arial"/>
                <w:b w:val="0"/>
              </w:rPr>
              <w:t>FK-32</w:t>
            </w:r>
          </w:p>
        </w:tc>
      </w:tr>
      <w:tr w:rsidR="007477B8" w14:paraId="393E8CF4" w14:textId="77777777" w:rsidTr="00D1141C">
        <w:tc>
          <w:tcPr>
            <w:tcW w:w="1701" w:type="dxa"/>
            <w:vAlign w:val="center"/>
          </w:tcPr>
          <w:p w14:paraId="24BAA21F" w14:textId="72D21E3E" w:rsidR="007477B8" w:rsidRPr="00CD2359" w:rsidRDefault="007477B8" w:rsidP="00D1141C">
            <w:pPr>
              <w:jc w:val="center"/>
              <w:rPr>
                <w:rFonts w:eastAsia="Calibri" w:cs="Arial"/>
                <w:b w:val="0"/>
              </w:rPr>
            </w:pPr>
            <w:r w:rsidRPr="00CD2359">
              <w:rPr>
                <w:rFonts w:eastAsia="Calibri" w:cs="Arial"/>
                <w:b w:val="0"/>
              </w:rPr>
              <w:t>Week 3</w:t>
            </w:r>
          </w:p>
          <w:p w14:paraId="26EA32E4" w14:textId="1D92ACA8" w:rsidR="007477B8" w:rsidRPr="00CD2359" w:rsidRDefault="007477B8" w:rsidP="00D1141C">
            <w:pPr>
              <w:jc w:val="center"/>
              <w:rPr>
                <w:rFonts w:eastAsia="Calibri" w:cs="Arial"/>
                <w:b w:val="0"/>
              </w:rPr>
            </w:pPr>
            <w:r w:rsidRPr="00CD2359">
              <w:rPr>
                <w:rFonts w:eastAsia="Calibri" w:cs="Arial"/>
                <w:b w:val="0"/>
              </w:rPr>
              <w:t>January 2</w:t>
            </w:r>
            <w:r w:rsidR="002D662B" w:rsidRPr="00CD2359">
              <w:rPr>
                <w:rFonts w:eastAsia="Calibri" w:cs="Arial"/>
                <w:b w:val="0"/>
              </w:rPr>
              <w:t>3</w:t>
            </w:r>
            <w:r w:rsidRPr="00CD2359">
              <w:rPr>
                <w:rFonts w:eastAsia="Calibri" w:cs="Arial"/>
                <w:b w:val="0"/>
              </w:rPr>
              <w:t>, 20</w:t>
            </w:r>
            <w:r w:rsidR="002D662B" w:rsidRPr="00CD2359">
              <w:rPr>
                <w:rFonts w:eastAsia="Calibri" w:cs="Arial"/>
                <w:b w:val="0"/>
              </w:rPr>
              <w:t>20</w:t>
            </w:r>
          </w:p>
        </w:tc>
        <w:tc>
          <w:tcPr>
            <w:tcW w:w="6379" w:type="dxa"/>
          </w:tcPr>
          <w:p w14:paraId="33BBC00D" w14:textId="56812512" w:rsidR="007477B8" w:rsidRPr="00CD2359" w:rsidRDefault="00B51562" w:rsidP="000B09E5">
            <w:pPr>
              <w:spacing w:before="240"/>
              <w:rPr>
                <w:rFonts w:cs="Arial"/>
                <w:b w:val="0"/>
              </w:rPr>
            </w:pPr>
            <w:r>
              <w:rPr>
                <w:rFonts w:cs="Arial"/>
                <w:b w:val="0"/>
              </w:rPr>
              <w:t>Chapter 26:</w:t>
            </w:r>
          </w:p>
          <w:p w14:paraId="0E99F992" w14:textId="77777777" w:rsidR="00CD2359" w:rsidRPr="00CD2359" w:rsidRDefault="00CD2359" w:rsidP="00CD2359">
            <w:pPr>
              <w:rPr>
                <w:rFonts w:cs="Arial"/>
                <w:b w:val="0"/>
              </w:rPr>
            </w:pPr>
            <w:r w:rsidRPr="00CD2359">
              <w:rPr>
                <w:rFonts w:cs="Arial"/>
                <w:b w:val="0"/>
              </w:rPr>
              <w:t>An Introduction to Preventing and/or Reducing Contextually Inappropriate Behaviour</w:t>
            </w:r>
          </w:p>
          <w:p w14:paraId="1B538BBE" w14:textId="4A1968B4" w:rsidR="007477B8" w:rsidRPr="00B51562" w:rsidRDefault="002D662B" w:rsidP="00B51562">
            <w:pPr>
              <w:pStyle w:val="Heading4"/>
              <w:rPr>
                <w:rFonts w:asciiTheme="minorHAnsi" w:hAnsiTheme="minorHAnsi"/>
                <w:b w:val="0"/>
              </w:rPr>
            </w:pPr>
            <w:r w:rsidRPr="00CD2359">
              <w:rPr>
                <w:rFonts w:asciiTheme="minorHAnsi" w:hAnsiTheme="minorHAnsi"/>
                <w:b w:val="0"/>
              </w:rPr>
              <w:t>Chapter 27: Preventing Unwanted Behaviour: Antecedent Methods</w:t>
            </w:r>
          </w:p>
          <w:p w14:paraId="6EB70971" w14:textId="1195D698" w:rsidR="007477B8" w:rsidRPr="00B51562" w:rsidRDefault="00C771A6" w:rsidP="002D662B">
            <w:pPr>
              <w:rPr>
                <w:rFonts w:cs="Arial"/>
                <w:color w:val="000000"/>
              </w:rPr>
            </w:pPr>
            <w:proofErr w:type="spellStart"/>
            <w:r>
              <w:rPr>
                <w:rFonts w:cs="Arial"/>
                <w:color w:val="000000"/>
              </w:rPr>
              <w:t>Interteaching</w:t>
            </w:r>
            <w:proofErr w:type="spellEnd"/>
            <w:r>
              <w:rPr>
                <w:rFonts w:cs="Arial"/>
                <w:color w:val="000000"/>
              </w:rPr>
              <w:t xml:space="preserve"> Workbook 1 Due </w:t>
            </w:r>
            <w:r w:rsidRPr="007D5D91">
              <w:rPr>
                <w:rFonts w:cs="Arial"/>
                <w:color w:val="000000"/>
                <w:u w:val="single"/>
              </w:rPr>
              <w:t xml:space="preserve">at </w:t>
            </w:r>
            <w:r w:rsidR="007D5D91" w:rsidRPr="007D5D91">
              <w:rPr>
                <w:rFonts w:cs="Arial"/>
                <w:color w:val="000000"/>
                <w:u w:val="single"/>
              </w:rPr>
              <w:t xml:space="preserve">the </w:t>
            </w:r>
            <w:r w:rsidRPr="007D5D91">
              <w:rPr>
                <w:rFonts w:cs="Arial"/>
                <w:color w:val="000000"/>
                <w:u w:val="single"/>
              </w:rPr>
              <w:t>beginning of</w:t>
            </w:r>
            <w:r w:rsidR="007477B8" w:rsidRPr="007D5D91">
              <w:rPr>
                <w:rFonts w:cs="Arial"/>
                <w:color w:val="000000"/>
                <w:u w:val="single"/>
              </w:rPr>
              <w:t xml:space="preserve"> class</w:t>
            </w:r>
          </w:p>
        </w:tc>
        <w:tc>
          <w:tcPr>
            <w:tcW w:w="1276" w:type="dxa"/>
          </w:tcPr>
          <w:p w14:paraId="2C7AF6FC" w14:textId="353AD7EC" w:rsidR="007477B8" w:rsidRPr="00CD2359" w:rsidRDefault="007477B8" w:rsidP="002D662B">
            <w:pPr>
              <w:spacing w:after="240"/>
              <w:rPr>
                <w:rFonts w:cs="Arial"/>
                <w:b w:val="0"/>
                <w:color w:val="000000"/>
              </w:rPr>
            </w:pPr>
            <w:r w:rsidRPr="00CD2359">
              <w:rPr>
                <w:rFonts w:cs="Arial"/>
                <w:b w:val="0"/>
                <w:color w:val="000000"/>
              </w:rPr>
              <w:t>26</w:t>
            </w:r>
            <w:r w:rsidR="00CD2359">
              <w:rPr>
                <w:rFonts w:cs="Arial"/>
                <w:b w:val="0"/>
                <w:color w:val="000000"/>
              </w:rPr>
              <w:t xml:space="preserve"> &amp; 27</w:t>
            </w:r>
          </w:p>
        </w:tc>
        <w:tc>
          <w:tcPr>
            <w:tcW w:w="1276" w:type="dxa"/>
          </w:tcPr>
          <w:p w14:paraId="0461DBEC" w14:textId="1DA36699" w:rsidR="007477B8" w:rsidRPr="00CD2359" w:rsidRDefault="007477B8" w:rsidP="002D662B">
            <w:pPr>
              <w:spacing w:after="240"/>
              <w:rPr>
                <w:rFonts w:cs="Arial"/>
                <w:b w:val="0"/>
                <w:color w:val="000000"/>
              </w:rPr>
            </w:pPr>
            <w:r w:rsidRPr="00CD2359">
              <w:rPr>
                <w:rFonts w:cs="Arial"/>
                <w:b w:val="0"/>
              </w:rPr>
              <w:t xml:space="preserve">G-08, </w:t>
            </w:r>
            <w:r w:rsidR="00282A4E">
              <w:rPr>
                <w:rFonts w:cs="Arial"/>
                <w:b w:val="0"/>
              </w:rPr>
              <w:br/>
            </w:r>
            <w:r w:rsidRPr="00CD2359">
              <w:rPr>
                <w:rFonts w:cs="Arial"/>
                <w:b w:val="0"/>
              </w:rPr>
              <w:t>FK-39</w:t>
            </w:r>
          </w:p>
        </w:tc>
      </w:tr>
      <w:tr w:rsidR="007477B8" w14:paraId="3EE1D744" w14:textId="77777777" w:rsidTr="00D1141C">
        <w:tc>
          <w:tcPr>
            <w:tcW w:w="1701" w:type="dxa"/>
            <w:vAlign w:val="center"/>
          </w:tcPr>
          <w:p w14:paraId="2FB24A87" w14:textId="01DF17C7" w:rsidR="007477B8" w:rsidRPr="00CD2359" w:rsidRDefault="007477B8" w:rsidP="00D1141C">
            <w:pPr>
              <w:jc w:val="center"/>
              <w:rPr>
                <w:rFonts w:eastAsia="Calibri" w:cs="Arial"/>
                <w:b w:val="0"/>
              </w:rPr>
            </w:pPr>
            <w:r w:rsidRPr="00CD2359">
              <w:rPr>
                <w:rFonts w:eastAsia="Calibri" w:cs="Arial"/>
                <w:b w:val="0"/>
              </w:rPr>
              <w:t>Week 4</w:t>
            </w:r>
          </w:p>
          <w:p w14:paraId="65E1E75F" w14:textId="7E313819" w:rsidR="007477B8" w:rsidRPr="00CD2359" w:rsidRDefault="00CD2359" w:rsidP="00D1141C">
            <w:pPr>
              <w:jc w:val="center"/>
              <w:rPr>
                <w:rFonts w:eastAsia="Calibri" w:cs="Arial"/>
                <w:b w:val="0"/>
              </w:rPr>
            </w:pPr>
            <w:r>
              <w:rPr>
                <w:rFonts w:eastAsia="Calibri" w:cs="Arial"/>
                <w:b w:val="0"/>
              </w:rPr>
              <w:t>January 30, 2020</w:t>
            </w:r>
          </w:p>
        </w:tc>
        <w:tc>
          <w:tcPr>
            <w:tcW w:w="6379" w:type="dxa"/>
          </w:tcPr>
          <w:p w14:paraId="19329EF4" w14:textId="77777777" w:rsidR="007477B8" w:rsidRPr="00CD2359" w:rsidRDefault="007477B8" w:rsidP="00B51562">
            <w:pPr>
              <w:spacing w:before="240"/>
              <w:rPr>
                <w:rFonts w:cs="Arial"/>
                <w:b w:val="0"/>
              </w:rPr>
            </w:pPr>
            <w:r w:rsidRPr="00CD2359">
              <w:rPr>
                <w:rFonts w:cs="Arial"/>
                <w:b w:val="0"/>
              </w:rPr>
              <w:t>Chapter 27:</w:t>
            </w:r>
          </w:p>
          <w:p w14:paraId="4608C40B" w14:textId="7AE2F91F" w:rsidR="007477B8" w:rsidRPr="00CD2359" w:rsidRDefault="00D41CFB" w:rsidP="002D662B">
            <w:pPr>
              <w:rPr>
                <w:rFonts w:cs="Arial"/>
                <w:b w:val="0"/>
              </w:rPr>
            </w:pPr>
            <w:r>
              <w:rPr>
                <w:rFonts w:cs="Arial"/>
                <w:b w:val="0"/>
              </w:rPr>
              <w:t>Preventing</w:t>
            </w:r>
            <w:r w:rsidR="007477B8" w:rsidRPr="00CD2359">
              <w:rPr>
                <w:rFonts w:cs="Arial"/>
                <w:b w:val="0"/>
              </w:rPr>
              <w:t xml:space="preserve"> Unwanted Behavior: Non-contingent reinforcement </w:t>
            </w:r>
          </w:p>
          <w:p w14:paraId="45C76299" w14:textId="77777777" w:rsidR="007477B8" w:rsidRPr="00CD2359" w:rsidRDefault="007477B8" w:rsidP="00B51562">
            <w:pPr>
              <w:spacing w:before="240"/>
              <w:rPr>
                <w:rFonts w:cs="Arial"/>
                <w:b w:val="0"/>
              </w:rPr>
            </w:pPr>
            <w:r w:rsidRPr="00CD2359">
              <w:rPr>
                <w:rFonts w:cs="Arial"/>
                <w:b w:val="0"/>
              </w:rPr>
              <w:t xml:space="preserve">Chapter 28: </w:t>
            </w:r>
          </w:p>
          <w:p w14:paraId="0D1E6459" w14:textId="1EF183CA" w:rsidR="007477B8" w:rsidRPr="00CD2359" w:rsidRDefault="00CD2359" w:rsidP="002D662B">
            <w:pPr>
              <w:rPr>
                <w:rFonts w:cs="Arial"/>
                <w:b w:val="0"/>
              </w:rPr>
            </w:pPr>
            <w:r>
              <w:rPr>
                <w:rFonts w:cs="Arial"/>
                <w:b w:val="0"/>
              </w:rPr>
              <w:t>Reducing Unwanted Behaviour: Extinction</w:t>
            </w:r>
          </w:p>
          <w:p w14:paraId="3085BA9E" w14:textId="7FB390CC" w:rsidR="007477B8" w:rsidRPr="00B51562" w:rsidRDefault="007477B8" w:rsidP="002D662B">
            <w:pPr>
              <w:rPr>
                <w:rFonts w:cs="Arial"/>
              </w:rPr>
            </w:pPr>
            <w:proofErr w:type="spellStart"/>
            <w:r w:rsidRPr="00CD2359">
              <w:rPr>
                <w:rFonts w:cs="Arial"/>
              </w:rPr>
              <w:t>Interteaching</w:t>
            </w:r>
            <w:proofErr w:type="spellEnd"/>
            <w:r w:rsidRPr="00CD2359">
              <w:rPr>
                <w:rFonts w:cs="Arial"/>
              </w:rPr>
              <w:t xml:space="preserve"> Workbook 2 Due </w:t>
            </w:r>
            <w:r w:rsidR="007D5D91" w:rsidRPr="007D5D91">
              <w:rPr>
                <w:rFonts w:cs="Arial"/>
                <w:color w:val="000000"/>
                <w:u w:val="single"/>
              </w:rPr>
              <w:t>at the beginning of class</w:t>
            </w:r>
          </w:p>
        </w:tc>
        <w:tc>
          <w:tcPr>
            <w:tcW w:w="1276" w:type="dxa"/>
          </w:tcPr>
          <w:p w14:paraId="15551B43" w14:textId="77777777" w:rsidR="007477B8" w:rsidRPr="00CD2359" w:rsidRDefault="007477B8" w:rsidP="002D662B">
            <w:pPr>
              <w:spacing w:after="240"/>
              <w:rPr>
                <w:rFonts w:cs="Arial"/>
                <w:b w:val="0"/>
                <w:color w:val="000000"/>
              </w:rPr>
            </w:pPr>
          </w:p>
          <w:p w14:paraId="7D03A756" w14:textId="77777777" w:rsidR="007477B8" w:rsidRPr="00CD2359" w:rsidRDefault="007477B8" w:rsidP="002D662B">
            <w:pPr>
              <w:spacing w:after="240"/>
              <w:rPr>
                <w:rFonts w:cs="Arial"/>
                <w:b w:val="0"/>
                <w:color w:val="000000"/>
              </w:rPr>
            </w:pPr>
            <w:r w:rsidRPr="00CD2359">
              <w:rPr>
                <w:rFonts w:cs="Arial"/>
                <w:b w:val="0"/>
                <w:color w:val="000000"/>
              </w:rPr>
              <w:t>27 and 28</w:t>
            </w:r>
          </w:p>
        </w:tc>
        <w:tc>
          <w:tcPr>
            <w:tcW w:w="1276" w:type="dxa"/>
          </w:tcPr>
          <w:p w14:paraId="103791D2" w14:textId="7C64771F" w:rsidR="007477B8" w:rsidRPr="00CD2359" w:rsidRDefault="007477B8" w:rsidP="002D662B">
            <w:pPr>
              <w:spacing w:after="240"/>
              <w:rPr>
                <w:rFonts w:cs="Arial"/>
                <w:b w:val="0"/>
              </w:rPr>
            </w:pPr>
            <w:r w:rsidRPr="00CD2359">
              <w:rPr>
                <w:rFonts w:cs="Arial"/>
                <w:b w:val="0"/>
              </w:rPr>
              <w:t xml:space="preserve">C-03, </w:t>
            </w:r>
            <w:r w:rsidR="00CD2359">
              <w:rPr>
                <w:rFonts w:cs="Arial"/>
                <w:b w:val="0"/>
              </w:rPr>
              <w:br/>
            </w:r>
            <w:r w:rsidRPr="00CD2359">
              <w:rPr>
                <w:rFonts w:cs="Arial"/>
                <w:b w:val="0"/>
              </w:rPr>
              <w:t xml:space="preserve">D-18, </w:t>
            </w:r>
            <w:r w:rsidR="00CD2359">
              <w:rPr>
                <w:rFonts w:cs="Arial"/>
                <w:b w:val="0"/>
              </w:rPr>
              <w:br/>
            </w:r>
            <w:r w:rsidRPr="00CD2359">
              <w:rPr>
                <w:rFonts w:cs="Arial"/>
                <w:b w:val="0"/>
              </w:rPr>
              <w:t xml:space="preserve">D-20, </w:t>
            </w:r>
            <w:r w:rsidR="00CD2359">
              <w:rPr>
                <w:rFonts w:cs="Arial"/>
                <w:b w:val="0"/>
              </w:rPr>
              <w:br/>
            </w:r>
            <w:r w:rsidRPr="00CD2359">
              <w:rPr>
                <w:rFonts w:cs="Arial"/>
                <w:b w:val="0"/>
              </w:rPr>
              <w:t xml:space="preserve">D-21, </w:t>
            </w:r>
            <w:r w:rsidR="00CD2359">
              <w:rPr>
                <w:rFonts w:cs="Arial"/>
                <w:b w:val="0"/>
              </w:rPr>
              <w:br/>
            </w:r>
            <w:r w:rsidRPr="00CD2359">
              <w:rPr>
                <w:rFonts w:cs="Arial"/>
                <w:b w:val="0"/>
              </w:rPr>
              <w:t xml:space="preserve">E-07, </w:t>
            </w:r>
            <w:r w:rsidR="00CD2359">
              <w:rPr>
                <w:rFonts w:cs="Arial"/>
                <w:b w:val="0"/>
              </w:rPr>
              <w:br/>
            </w:r>
            <w:r w:rsidRPr="00CD2359">
              <w:rPr>
                <w:rFonts w:cs="Arial"/>
                <w:b w:val="0"/>
              </w:rPr>
              <w:t xml:space="preserve">FK-22, </w:t>
            </w:r>
            <w:r w:rsidR="00CD2359">
              <w:rPr>
                <w:rFonts w:cs="Arial"/>
                <w:b w:val="0"/>
              </w:rPr>
              <w:br/>
            </w:r>
            <w:r w:rsidRPr="00CD2359">
              <w:rPr>
                <w:rFonts w:cs="Arial"/>
                <w:b w:val="0"/>
              </w:rPr>
              <w:t xml:space="preserve">FK-38, </w:t>
            </w:r>
            <w:r w:rsidR="00CD2359">
              <w:rPr>
                <w:rFonts w:cs="Arial"/>
                <w:b w:val="0"/>
              </w:rPr>
              <w:br/>
            </w:r>
            <w:r w:rsidRPr="00CD2359">
              <w:rPr>
                <w:rFonts w:cs="Arial"/>
                <w:b w:val="0"/>
              </w:rPr>
              <w:t>J-10</w:t>
            </w:r>
          </w:p>
        </w:tc>
      </w:tr>
      <w:tr w:rsidR="007477B8" w14:paraId="1427C12A" w14:textId="77777777" w:rsidTr="00D1141C">
        <w:tc>
          <w:tcPr>
            <w:tcW w:w="1701" w:type="dxa"/>
            <w:vAlign w:val="center"/>
          </w:tcPr>
          <w:p w14:paraId="62EC2CF3" w14:textId="2E5089D2" w:rsidR="00CD2359" w:rsidRPr="00CD2359" w:rsidRDefault="00CD2359" w:rsidP="00D1141C">
            <w:pPr>
              <w:jc w:val="center"/>
              <w:rPr>
                <w:rFonts w:eastAsia="Calibri" w:cs="Arial"/>
                <w:b w:val="0"/>
              </w:rPr>
            </w:pPr>
            <w:r>
              <w:rPr>
                <w:rFonts w:eastAsia="Calibri" w:cs="Arial"/>
                <w:b w:val="0"/>
              </w:rPr>
              <w:lastRenderedPageBreak/>
              <w:t>Week 5</w:t>
            </w:r>
            <w:r w:rsidRPr="00CD2359">
              <w:rPr>
                <w:rFonts w:eastAsia="Calibri" w:cs="Arial"/>
                <w:b w:val="0"/>
              </w:rPr>
              <w:t xml:space="preserve"> </w:t>
            </w:r>
            <w:r>
              <w:rPr>
                <w:rFonts w:eastAsia="Calibri" w:cs="Arial"/>
                <w:b w:val="0"/>
              </w:rPr>
              <w:t>February 6, 2020</w:t>
            </w:r>
            <w:r>
              <w:rPr>
                <w:rFonts w:eastAsia="Calibri"/>
              </w:rPr>
              <w:br/>
            </w:r>
          </w:p>
        </w:tc>
        <w:tc>
          <w:tcPr>
            <w:tcW w:w="6379" w:type="dxa"/>
          </w:tcPr>
          <w:p w14:paraId="1C56E98E" w14:textId="77777777" w:rsidR="00CD2359" w:rsidRPr="00CD2359" w:rsidRDefault="00CD2359" w:rsidP="00B51562">
            <w:pPr>
              <w:spacing w:before="240"/>
              <w:rPr>
                <w:rFonts w:cs="Arial"/>
                <w:b w:val="0"/>
              </w:rPr>
            </w:pPr>
            <w:r w:rsidRPr="00CD2359">
              <w:rPr>
                <w:rFonts w:cs="Arial"/>
                <w:b w:val="0"/>
              </w:rPr>
              <w:t xml:space="preserve">Chapter 29: </w:t>
            </w:r>
          </w:p>
          <w:p w14:paraId="62C419C0" w14:textId="52BB02CF" w:rsidR="00CD2359" w:rsidRDefault="00CD2359" w:rsidP="00B51562">
            <w:pPr>
              <w:spacing w:after="240"/>
              <w:rPr>
                <w:rFonts w:cs="Arial"/>
                <w:b w:val="0"/>
              </w:rPr>
            </w:pPr>
            <w:r w:rsidRPr="00CD2359">
              <w:rPr>
                <w:rFonts w:cs="Arial"/>
                <w:b w:val="0"/>
              </w:rPr>
              <w:t>Constructively Preventing and Reducing Behavior: Differential Reinforcement Procedures</w:t>
            </w:r>
          </w:p>
          <w:p w14:paraId="2ADF2F35" w14:textId="77777777" w:rsidR="007477B8" w:rsidRPr="00CD2359" w:rsidRDefault="007477B8" w:rsidP="002D662B">
            <w:pPr>
              <w:rPr>
                <w:rFonts w:cs="Arial"/>
                <w:b w:val="0"/>
              </w:rPr>
            </w:pPr>
            <w:r w:rsidRPr="00CD2359">
              <w:rPr>
                <w:rFonts w:cs="Arial"/>
                <w:b w:val="0"/>
              </w:rPr>
              <w:t>Lehman, P. K., &amp; Geller, E. S. (2005). Behavior analysis and environmental protection: Accomplishments and potential for more. </w:t>
            </w:r>
            <w:r w:rsidRPr="00CD2359">
              <w:rPr>
                <w:rFonts w:cs="Arial"/>
                <w:b w:val="0"/>
                <w:i/>
                <w:iCs/>
              </w:rPr>
              <w:t>Behavior and social issues</w:t>
            </w:r>
            <w:r w:rsidRPr="00CD2359">
              <w:rPr>
                <w:rFonts w:cs="Arial"/>
                <w:b w:val="0"/>
              </w:rPr>
              <w:t>, </w:t>
            </w:r>
            <w:r w:rsidRPr="00CD2359">
              <w:rPr>
                <w:rFonts w:cs="Arial"/>
                <w:b w:val="0"/>
                <w:i/>
                <w:iCs/>
              </w:rPr>
              <w:t>13</w:t>
            </w:r>
            <w:r w:rsidRPr="00CD2359">
              <w:rPr>
                <w:rFonts w:cs="Arial"/>
                <w:b w:val="0"/>
              </w:rPr>
              <w:t>(1), 13-32.</w:t>
            </w:r>
          </w:p>
          <w:p w14:paraId="23C2C665" w14:textId="44B7EECA" w:rsidR="007477B8" w:rsidRPr="00CD2359" w:rsidRDefault="007477B8" w:rsidP="00B51562">
            <w:pPr>
              <w:spacing w:before="240" w:after="240"/>
              <w:rPr>
                <w:rFonts w:cs="Arial"/>
                <w:b w:val="0"/>
              </w:rPr>
            </w:pPr>
            <w:proofErr w:type="spellStart"/>
            <w:r w:rsidRPr="00CD2359">
              <w:rPr>
                <w:rFonts w:cs="Arial"/>
                <w:b w:val="0"/>
                <w:color w:val="000000"/>
              </w:rPr>
              <w:t>Biglan</w:t>
            </w:r>
            <w:proofErr w:type="spellEnd"/>
            <w:r w:rsidRPr="00CD2359">
              <w:rPr>
                <w:rFonts w:cs="Arial"/>
                <w:b w:val="0"/>
                <w:color w:val="000000"/>
              </w:rPr>
              <w:t xml:space="preserve">, A., &amp; Embry, D. D. (2013). A framework for intentional cultural change. </w:t>
            </w:r>
            <w:r w:rsidRPr="00CD2359">
              <w:rPr>
                <w:rFonts w:cs="Arial"/>
                <w:b w:val="0"/>
                <w:i/>
                <w:iCs/>
                <w:color w:val="000000"/>
              </w:rPr>
              <w:t>Journal of contextual behavioral science</w:t>
            </w:r>
            <w:r w:rsidRPr="00CD2359">
              <w:rPr>
                <w:rFonts w:cs="Arial"/>
                <w:b w:val="0"/>
                <w:color w:val="000000"/>
              </w:rPr>
              <w:t>, </w:t>
            </w:r>
            <w:r w:rsidRPr="00CD2359">
              <w:rPr>
                <w:rFonts w:cs="Arial"/>
                <w:b w:val="0"/>
                <w:i/>
                <w:iCs/>
                <w:color w:val="000000"/>
              </w:rPr>
              <w:t>2</w:t>
            </w:r>
            <w:r w:rsidRPr="00CD2359">
              <w:rPr>
                <w:rFonts w:cs="Arial"/>
                <w:b w:val="0"/>
                <w:color w:val="000000"/>
              </w:rPr>
              <w:t>(3), 95-104</w:t>
            </w:r>
          </w:p>
          <w:p w14:paraId="306E5307" w14:textId="6AC8BCFC" w:rsidR="007477B8" w:rsidRPr="00B51562" w:rsidRDefault="007477B8" w:rsidP="002D662B">
            <w:pPr>
              <w:rPr>
                <w:rFonts w:cs="Arial"/>
                <w:color w:val="000000"/>
              </w:rPr>
            </w:pPr>
            <w:proofErr w:type="spellStart"/>
            <w:r w:rsidRPr="00CD2359">
              <w:rPr>
                <w:rFonts w:cs="Arial"/>
                <w:color w:val="000000"/>
              </w:rPr>
              <w:t>Interteaching</w:t>
            </w:r>
            <w:proofErr w:type="spellEnd"/>
            <w:r w:rsidRPr="00CD2359">
              <w:rPr>
                <w:rFonts w:cs="Arial"/>
                <w:color w:val="000000"/>
              </w:rPr>
              <w:t xml:space="preserve"> Workbook 3 Due </w:t>
            </w:r>
            <w:r w:rsidR="007D5D91" w:rsidRPr="007D5D91">
              <w:rPr>
                <w:rFonts w:cs="Arial"/>
                <w:color w:val="000000"/>
                <w:u w:val="single"/>
              </w:rPr>
              <w:t>at the beginning of class</w:t>
            </w:r>
          </w:p>
        </w:tc>
        <w:tc>
          <w:tcPr>
            <w:tcW w:w="1276" w:type="dxa"/>
          </w:tcPr>
          <w:p w14:paraId="1373F808" w14:textId="77777777" w:rsidR="007477B8" w:rsidRPr="00CD2359" w:rsidRDefault="007477B8" w:rsidP="002D662B">
            <w:pPr>
              <w:spacing w:after="240"/>
              <w:rPr>
                <w:rFonts w:cs="Arial"/>
                <w:b w:val="0"/>
                <w:color w:val="000000"/>
              </w:rPr>
            </w:pPr>
          </w:p>
          <w:p w14:paraId="62FF1622" w14:textId="47BF5FE0" w:rsidR="007477B8" w:rsidRPr="00CD2359" w:rsidRDefault="00CD2359" w:rsidP="002D662B">
            <w:pPr>
              <w:spacing w:after="240"/>
              <w:rPr>
                <w:rFonts w:cs="Arial"/>
                <w:b w:val="0"/>
                <w:color w:val="000000"/>
              </w:rPr>
            </w:pPr>
            <w:r>
              <w:rPr>
                <w:rFonts w:cs="Arial"/>
                <w:b w:val="0"/>
                <w:color w:val="000000"/>
              </w:rPr>
              <w:t>29</w:t>
            </w:r>
          </w:p>
        </w:tc>
        <w:tc>
          <w:tcPr>
            <w:tcW w:w="1276" w:type="dxa"/>
          </w:tcPr>
          <w:p w14:paraId="6F00FE46" w14:textId="77777777" w:rsidR="007477B8" w:rsidRPr="00CD2359" w:rsidRDefault="007477B8" w:rsidP="002D662B">
            <w:pPr>
              <w:spacing w:after="240"/>
              <w:rPr>
                <w:rFonts w:cs="Arial"/>
                <w:b w:val="0"/>
                <w:color w:val="000000"/>
              </w:rPr>
            </w:pPr>
          </w:p>
        </w:tc>
      </w:tr>
      <w:tr w:rsidR="007477B8" w14:paraId="2EF1BD98" w14:textId="77777777" w:rsidTr="00B51562">
        <w:tc>
          <w:tcPr>
            <w:tcW w:w="1701" w:type="dxa"/>
            <w:vAlign w:val="center"/>
          </w:tcPr>
          <w:p w14:paraId="6D4BDA6B" w14:textId="54BEAFBB" w:rsidR="007477B8" w:rsidRPr="00CD2359" w:rsidRDefault="007477B8" w:rsidP="00D1141C">
            <w:pPr>
              <w:jc w:val="center"/>
              <w:rPr>
                <w:rFonts w:eastAsia="Calibri" w:cs="Arial"/>
                <w:b w:val="0"/>
              </w:rPr>
            </w:pPr>
            <w:r w:rsidRPr="00CD2359">
              <w:rPr>
                <w:rFonts w:eastAsia="Calibri" w:cs="Arial"/>
                <w:b w:val="0"/>
              </w:rPr>
              <w:t>Week 6</w:t>
            </w:r>
            <w:r w:rsidR="00D1141C">
              <w:rPr>
                <w:rFonts w:eastAsia="Calibri" w:cs="Arial"/>
                <w:b w:val="0"/>
              </w:rPr>
              <w:t xml:space="preserve"> </w:t>
            </w:r>
            <w:r w:rsidR="00CD2359">
              <w:rPr>
                <w:rFonts w:eastAsia="Calibri" w:cs="Arial"/>
                <w:b w:val="0"/>
              </w:rPr>
              <w:t>February 13, 2020</w:t>
            </w:r>
          </w:p>
        </w:tc>
        <w:tc>
          <w:tcPr>
            <w:tcW w:w="6379" w:type="dxa"/>
            <w:vAlign w:val="center"/>
          </w:tcPr>
          <w:p w14:paraId="4F38EDAC" w14:textId="35BC868F" w:rsidR="007477B8" w:rsidRPr="00B51562" w:rsidRDefault="007477B8" w:rsidP="00B51562">
            <w:pPr>
              <w:pStyle w:val="Caption"/>
              <w:suppressLineNumbers w:val="0"/>
              <w:spacing w:before="0" w:after="0"/>
              <w:jc w:val="center"/>
              <w:rPr>
                <w:rFonts w:asciiTheme="minorHAnsi" w:hAnsiTheme="minorHAnsi" w:cs="Arial"/>
                <w:szCs w:val="24"/>
              </w:rPr>
            </w:pPr>
            <w:r w:rsidRPr="00B65A62">
              <w:rPr>
                <w:rFonts w:asciiTheme="minorHAnsi" w:hAnsiTheme="minorHAnsi" w:cs="Arial"/>
                <w:i w:val="0"/>
                <w:szCs w:val="24"/>
              </w:rPr>
              <w:t>Midterm Exam. No content this week.</w:t>
            </w:r>
          </w:p>
        </w:tc>
        <w:tc>
          <w:tcPr>
            <w:tcW w:w="1276" w:type="dxa"/>
          </w:tcPr>
          <w:p w14:paraId="5602BDBE" w14:textId="77777777" w:rsidR="007477B8" w:rsidRPr="00CD2359" w:rsidRDefault="007477B8" w:rsidP="002D662B">
            <w:pPr>
              <w:spacing w:after="240"/>
              <w:rPr>
                <w:rFonts w:cs="Arial"/>
                <w:b w:val="0"/>
                <w:color w:val="000000"/>
              </w:rPr>
            </w:pPr>
          </w:p>
        </w:tc>
        <w:tc>
          <w:tcPr>
            <w:tcW w:w="1276" w:type="dxa"/>
          </w:tcPr>
          <w:p w14:paraId="42360F32" w14:textId="77777777" w:rsidR="007477B8" w:rsidRPr="00CD2359" w:rsidRDefault="007477B8" w:rsidP="002D662B">
            <w:pPr>
              <w:spacing w:after="240"/>
              <w:rPr>
                <w:rFonts w:cs="Arial"/>
                <w:b w:val="0"/>
                <w:color w:val="000000"/>
              </w:rPr>
            </w:pPr>
          </w:p>
        </w:tc>
      </w:tr>
      <w:tr w:rsidR="007477B8" w14:paraId="7EF53A40" w14:textId="77777777" w:rsidTr="00B51562">
        <w:tc>
          <w:tcPr>
            <w:tcW w:w="1701" w:type="dxa"/>
            <w:vAlign w:val="center"/>
          </w:tcPr>
          <w:p w14:paraId="0B032E30" w14:textId="64C8B3A7" w:rsidR="007477B8" w:rsidRPr="00CD2359" w:rsidRDefault="00CD2359" w:rsidP="00D1141C">
            <w:pPr>
              <w:jc w:val="center"/>
              <w:rPr>
                <w:rFonts w:eastAsia="Calibri" w:cs="Arial"/>
                <w:b w:val="0"/>
              </w:rPr>
            </w:pPr>
            <w:r>
              <w:rPr>
                <w:rFonts w:eastAsia="Calibri" w:cs="Arial"/>
                <w:b w:val="0"/>
              </w:rPr>
              <w:t>February 20, 2020</w:t>
            </w:r>
          </w:p>
        </w:tc>
        <w:tc>
          <w:tcPr>
            <w:tcW w:w="6379" w:type="dxa"/>
            <w:vAlign w:val="center"/>
          </w:tcPr>
          <w:p w14:paraId="1291DA78" w14:textId="1DA65E95" w:rsidR="007477B8" w:rsidRPr="00B51562" w:rsidRDefault="007477B8" w:rsidP="00B51562">
            <w:pPr>
              <w:pStyle w:val="Caption"/>
              <w:suppressLineNumbers w:val="0"/>
              <w:spacing w:before="0" w:after="0"/>
              <w:jc w:val="center"/>
              <w:rPr>
                <w:rFonts w:asciiTheme="minorHAnsi" w:hAnsiTheme="minorHAnsi" w:cs="Arial"/>
                <w:i w:val="0"/>
                <w:szCs w:val="24"/>
              </w:rPr>
            </w:pPr>
            <w:r w:rsidRPr="00B65A62">
              <w:rPr>
                <w:rFonts w:asciiTheme="minorHAnsi" w:hAnsiTheme="minorHAnsi" w:cs="Arial"/>
                <w:i w:val="0"/>
                <w:szCs w:val="24"/>
              </w:rPr>
              <w:t>WINTER BREAK WEEK</w:t>
            </w:r>
          </w:p>
        </w:tc>
        <w:tc>
          <w:tcPr>
            <w:tcW w:w="1276" w:type="dxa"/>
          </w:tcPr>
          <w:p w14:paraId="0076D8AF" w14:textId="77777777" w:rsidR="007477B8" w:rsidRPr="00CD2359" w:rsidRDefault="007477B8" w:rsidP="002D662B">
            <w:pPr>
              <w:spacing w:after="240"/>
              <w:rPr>
                <w:rFonts w:cs="Arial"/>
                <w:b w:val="0"/>
                <w:color w:val="000000"/>
              </w:rPr>
            </w:pPr>
          </w:p>
        </w:tc>
        <w:tc>
          <w:tcPr>
            <w:tcW w:w="1276" w:type="dxa"/>
          </w:tcPr>
          <w:p w14:paraId="6A634FB1" w14:textId="77777777" w:rsidR="007477B8" w:rsidRPr="00CD2359" w:rsidRDefault="007477B8" w:rsidP="002D662B">
            <w:pPr>
              <w:spacing w:after="240"/>
              <w:rPr>
                <w:rFonts w:cs="Arial"/>
                <w:b w:val="0"/>
                <w:color w:val="000000"/>
              </w:rPr>
            </w:pPr>
          </w:p>
        </w:tc>
      </w:tr>
      <w:tr w:rsidR="007477B8" w14:paraId="4C7E5195" w14:textId="77777777" w:rsidTr="00D1141C">
        <w:tc>
          <w:tcPr>
            <w:tcW w:w="1701" w:type="dxa"/>
            <w:vAlign w:val="center"/>
          </w:tcPr>
          <w:p w14:paraId="20C8A5B5" w14:textId="669FEC75" w:rsidR="007477B8" w:rsidRPr="00CD2359" w:rsidRDefault="007477B8" w:rsidP="00D1141C">
            <w:pPr>
              <w:jc w:val="center"/>
              <w:rPr>
                <w:rFonts w:eastAsia="Calibri" w:cs="Arial"/>
                <w:b w:val="0"/>
              </w:rPr>
            </w:pPr>
            <w:r w:rsidRPr="00CD2359">
              <w:rPr>
                <w:rFonts w:eastAsia="Calibri" w:cs="Arial"/>
                <w:b w:val="0"/>
              </w:rPr>
              <w:t>Week 7</w:t>
            </w:r>
          </w:p>
          <w:p w14:paraId="4C89DF5A" w14:textId="67815F8C" w:rsidR="007477B8" w:rsidRPr="00CD2359" w:rsidRDefault="00CD2359" w:rsidP="00D1141C">
            <w:pPr>
              <w:jc w:val="center"/>
              <w:rPr>
                <w:rFonts w:eastAsia="Calibri" w:cs="Arial"/>
                <w:b w:val="0"/>
              </w:rPr>
            </w:pPr>
            <w:r>
              <w:rPr>
                <w:rFonts w:eastAsia="Calibri" w:cs="Arial"/>
                <w:b w:val="0"/>
              </w:rPr>
              <w:t>February 27, 2020</w:t>
            </w:r>
          </w:p>
        </w:tc>
        <w:tc>
          <w:tcPr>
            <w:tcW w:w="6379" w:type="dxa"/>
          </w:tcPr>
          <w:p w14:paraId="2275EA9F" w14:textId="77777777" w:rsidR="007477B8" w:rsidRPr="00CD2359" w:rsidRDefault="007477B8" w:rsidP="00B51562">
            <w:pPr>
              <w:spacing w:before="240"/>
              <w:rPr>
                <w:rFonts w:cs="Arial"/>
                <w:b w:val="0"/>
              </w:rPr>
            </w:pPr>
            <w:r w:rsidRPr="00CD2359">
              <w:rPr>
                <w:rFonts w:cs="Arial"/>
                <w:b w:val="0"/>
              </w:rPr>
              <w:t>Moore, J. (2011). What do mental terms mean? </w:t>
            </w:r>
            <w:r w:rsidRPr="00CD2359">
              <w:rPr>
                <w:rFonts w:cs="Arial"/>
                <w:b w:val="0"/>
                <w:i/>
                <w:iCs/>
              </w:rPr>
              <w:t>The Psychological Record</w:t>
            </w:r>
            <w:r w:rsidRPr="00CD2359">
              <w:rPr>
                <w:rFonts w:cs="Arial"/>
                <w:b w:val="0"/>
              </w:rPr>
              <w:t>,</w:t>
            </w:r>
            <w:r w:rsidRPr="00CD2359">
              <w:rPr>
                <w:rFonts w:cs="Arial"/>
                <w:b w:val="0"/>
                <w:i/>
                <w:iCs/>
              </w:rPr>
              <w:t>60</w:t>
            </w:r>
            <w:r w:rsidRPr="00CD2359">
              <w:rPr>
                <w:rFonts w:cs="Arial"/>
                <w:b w:val="0"/>
              </w:rPr>
              <w:t>(4), 10.</w:t>
            </w:r>
          </w:p>
          <w:p w14:paraId="1711CB72" w14:textId="77777777" w:rsidR="007477B8" w:rsidRPr="00CD2359" w:rsidRDefault="007477B8" w:rsidP="00B51562">
            <w:pPr>
              <w:spacing w:before="240"/>
              <w:rPr>
                <w:rFonts w:cs="Arial"/>
                <w:b w:val="0"/>
              </w:rPr>
            </w:pPr>
            <w:proofErr w:type="spellStart"/>
            <w:r w:rsidRPr="00CD2359">
              <w:rPr>
                <w:rFonts w:cs="Arial"/>
                <w:b w:val="0"/>
              </w:rPr>
              <w:t>Friman</w:t>
            </w:r>
            <w:proofErr w:type="spellEnd"/>
            <w:r w:rsidRPr="00CD2359">
              <w:rPr>
                <w:rFonts w:cs="Arial"/>
                <w:b w:val="0"/>
              </w:rPr>
              <w:t>, P. C. (2010). Come on in, the water is fine: Achieving mainstream relevance through integration with primary medical care. </w:t>
            </w:r>
            <w:r w:rsidRPr="00CD2359">
              <w:rPr>
                <w:rFonts w:cs="Arial"/>
                <w:b w:val="0"/>
                <w:i/>
                <w:iCs/>
              </w:rPr>
              <w:t>The Behavior Analyst</w:t>
            </w:r>
            <w:r w:rsidRPr="00CD2359">
              <w:rPr>
                <w:rFonts w:cs="Arial"/>
                <w:b w:val="0"/>
              </w:rPr>
              <w:t>,</w:t>
            </w:r>
            <w:r w:rsidRPr="00CD2359">
              <w:rPr>
                <w:rFonts w:cs="Arial"/>
                <w:b w:val="0"/>
                <w:i/>
                <w:iCs/>
              </w:rPr>
              <w:t>33</w:t>
            </w:r>
            <w:r w:rsidRPr="00CD2359">
              <w:rPr>
                <w:rFonts w:cs="Arial"/>
                <w:b w:val="0"/>
              </w:rPr>
              <w:t>(1), 19.</w:t>
            </w:r>
          </w:p>
          <w:p w14:paraId="16B5D9EC" w14:textId="0AF80683" w:rsidR="007477B8" w:rsidRPr="00CD2359" w:rsidRDefault="00CD2359" w:rsidP="00B51562">
            <w:pPr>
              <w:spacing w:before="240"/>
              <w:rPr>
                <w:rFonts w:cs="Arial"/>
                <w:b w:val="0"/>
              </w:rPr>
            </w:pPr>
            <w:proofErr w:type="spellStart"/>
            <w:r w:rsidRPr="00CD2359">
              <w:rPr>
                <w:rFonts w:cs="Arial"/>
                <w:color w:val="000000"/>
              </w:rPr>
              <w:t>Interteaching</w:t>
            </w:r>
            <w:proofErr w:type="spellEnd"/>
            <w:r w:rsidRPr="00CD2359">
              <w:rPr>
                <w:rFonts w:cs="Arial"/>
                <w:color w:val="000000"/>
              </w:rPr>
              <w:t xml:space="preserve"> Workbook 4 Due </w:t>
            </w:r>
            <w:r w:rsidR="007D5D91" w:rsidRPr="007D5D91">
              <w:rPr>
                <w:rFonts w:cs="Arial"/>
                <w:color w:val="000000"/>
                <w:u w:val="single"/>
              </w:rPr>
              <w:t>at the beginning of class</w:t>
            </w:r>
          </w:p>
        </w:tc>
        <w:tc>
          <w:tcPr>
            <w:tcW w:w="1276" w:type="dxa"/>
          </w:tcPr>
          <w:p w14:paraId="59760168" w14:textId="77777777" w:rsidR="007477B8" w:rsidRPr="00CD2359" w:rsidRDefault="007477B8" w:rsidP="002D662B">
            <w:pPr>
              <w:spacing w:after="240"/>
              <w:rPr>
                <w:rFonts w:cs="Arial"/>
                <w:b w:val="0"/>
                <w:color w:val="000000"/>
              </w:rPr>
            </w:pPr>
          </w:p>
        </w:tc>
        <w:tc>
          <w:tcPr>
            <w:tcW w:w="1276" w:type="dxa"/>
          </w:tcPr>
          <w:p w14:paraId="1F20E859" w14:textId="379E5784" w:rsidR="007477B8" w:rsidRPr="00CD2359" w:rsidRDefault="007477B8" w:rsidP="002D662B">
            <w:pPr>
              <w:spacing w:after="240"/>
              <w:rPr>
                <w:rFonts w:cs="Arial"/>
                <w:b w:val="0"/>
                <w:color w:val="000000"/>
              </w:rPr>
            </w:pPr>
            <w:r w:rsidRPr="00CD2359">
              <w:rPr>
                <w:rFonts w:cs="Arial"/>
                <w:b w:val="0"/>
                <w:color w:val="000000"/>
              </w:rPr>
              <w:t xml:space="preserve">FK-08, </w:t>
            </w:r>
            <w:r w:rsidR="00A1540F">
              <w:rPr>
                <w:rFonts w:cs="Arial"/>
                <w:b w:val="0"/>
                <w:color w:val="000000"/>
              </w:rPr>
              <w:br/>
            </w:r>
            <w:r w:rsidRPr="00CD2359">
              <w:rPr>
                <w:rFonts w:cs="Arial"/>
                <w:b w:val="0"/>
                <w:color w:val="000000"/>
              </w:rPr>
              <w:t xml:space="preserve">FK-07, </w:t>
            </w:r>
            <w:r w:rsidR="00A1540F">
              <w:rPr>
                <w:rFonts w:cs="Arial"/>
                <w:b w:val="0"/>
                <w:color w:val="000000"/>
              </w:rPr>
              <w:br/>
            </w:r>
            <w:r w:rsidRPr="00CD2359">
              <w:rPr>
                <w:rFonts w:cs="Arial"/>
                <w:b w:val="0"/>
                <w:color w:val="000000"/>
              </w:rPr>
              <w:t>FK-41</w:t>
            </w:r>
            <w:r w:rsidRPr="00CD2359">
              <w:rPr>
                <w:rFonts w:cs="Arial"/>
                <w:b w:val="0"/>
              </w:rPr>
              <w:t xml:space="preserve">, </w:t>
            </w:r>
            <w:r w:rsidR="00A1540F">
              <w:rPr>
                <w:rFonts w:cs="Arial"/>
                <w:b w:val="0"/>
              </w:rPr>
              <w:br/>
            </w:r>
            <w:r w:rsidRPr="00CD2359">
              <w:rPr>
                <w:rFonts w:cs="Arial"/>
                <w:b w:val="0"/>
                <w:color w:val="000000"/>
              </w:rPr>
              <w:t>FK-42</w:t>
            </w:r>
          </w:p>
        </w:tc>
      </w:tr>
      <w:tr w:rsidR="007477B8" w14:paraId="76AC49CD" w14:textId="77777777" w:rsidTr="00D1141C">
        <w:tc>
          <w:tcPr>
            <w:tcW w:w="1701" w:type="dxa"/>
            <w:vAlign w:val="center"/>
          </w:tcPr>
          <w:p w14:paraId="250CA443" w14:textId="77777777" w:rsidR="007477B8" w:rsidRPr="00CD2359" w:rsidRDefault="007477B8" w:rsidP="00D1141C">
            <w:pPr>
              <w:jc w:val="center"/>
              <w:rPr>
                <w:rFonts w:eastAsia="Calibri" w:cs="Arial"/>
                <w:b w:val="0"/>
              </w:rPr>
            </w:pPr>
            <w:r w:rsidRPr="00CD2359">
              <w:rPr>
                <w:rFonts w:eastAsia="Calibri" w:cs="Arial"/>
                <w:b w:val="0"/>
              </w:rPr>
              <w:t>Week 8</w:t>
            </w:r>
          </w:p>
          <w:p w14:paraId="71065DBA" w14:textId="70E66E89" w:rsidR="007477B8" w:rsidRPr="00CD2359" w:rsidRDefault="001C207A" w:rsidP="00D1141C">
            <w:pPr>
              <w:jc w:val="center"/>
              <w:rPr>
                <w:rFonts w:eastAsia="Calibri" w:cs="Arial"/>
                <w:b w:val="0"/>
              </w:rPr>
            </w:pPr>
            <w:r>
              <w:rPr>
                <w:rFonts w:eastAsia="Calibri" w:cs="Arial"/>
                <w:b w:val="0"/>
              </w:rPr>
              <w:t>March 5, 2020</w:t>
            </w:r>
          </w:p>
        </w:tc>
        <w:tc>
          <w:tcPr>
            <w:tcW w:w="6379" w:type="dxa"/>
          </w:tcPr>
          <w:p w14:paraId="38345EE3" w14:textId="77777777" w:rsidR="007477B8" w:rsidRPr="00CD2359" w:rsidRDefault="007477B8" w:rsidP="00B51562">
            <w:pPr>
              <w:spacing w:before="240"/>
              <w:rPr>
                <w:rFonts w:cs="Arial"/>
                <w:b w:val="0"/>
              </w:rPr>
            </w:pPr>
            <w:r w:rsidRPr="00CD2359">
              <w:rPr>
                <w:rFonts w:cs="Arial"/>
                <w:b w:val="0"/>
              </w:rPr>
              <w:t xml:space="preserve">Chapter 19: </w:t>
            </w:r>
          </w:p>
          <w:p w14:paraId="357D0AE0" w14:textId="0066B988" w:rsidR="007477B8" w:rsidRPr="00CD2359" w:rsidRDefault="007477B8" w:rsidP="00CD2359">
            <w:pPr>
              <w:rPr>
                <w:rFonts w:cs="Arial"/>
                <w:b w:val="0"/>
              </w:rPr>
            </w:pPr>
            <w:r w:rsidRPr="00CD2359">
              <w:rPr>
                <w:rFonts w:cs="Arial"/>
                <w:b w:val="0"/>
              </w:rPr>
              <w:t>Teaching, Expanding and Refining Verbal Behavior</w:t>
            </w:r>
          </w:p>
        </w:tc>
        <w:tc>
          <w:tcPr>
            <w:tcW w:w="1276" w:type="dxa"/>
          </w:tcPr>
          <w:p w14:paraId="6325277A" w14:textId="77777777" w:rsidR="007477B8" w:rsidRPr="00CD2359" w:rsidRDefault="007477B8" w:rsidP="002D662B">
            <w:pPr>
              <w:spacing w:after="240"/>
              <w:rPr>
                <w:rFonts w:cs="Arial"/>
                <w:b w:val="0"/>
                <w:color w:val="000000"/>
              </w:rPr>
            </w:pPr>
            <w:r w:rsidRPr="00CD2359">
              <w:rPr>
                <w:rFonts w:cs="Arial"/>
                <w:b w:val="0"/>
                <w:color w:val="000000"/>
              </w:rPr>
              <w:t>19</w:t>
            </w:r>
          </w:p>
        </w:tc>
        <w:tc>
          <w:tcPr>
            <w:tcW w:w="1276" w:type="dxa"/>
          </w:tcPr>
          <w:p w14:paraId="2368630A" w14:textId="4B968D4D" w:rsidR="007477B8" w:rsidRPr="00CD2359" w:rsidRDefault="007477B8" w:rsidP="002D662B">
            <w:pPr>
              <w:spacing w:after="240"/>
              <w:rPr>
                <w:rFonts w:cs="Arial"/>
                <w:b w:val="0"/>
                <w:color w:val="000000"/>
              </w:rPr>
            </w:pPr>
            <w:r w:rsidRPr="00CD2359">
              <w:rPr>
                <w:rFonts w:cs="Arial"/>
                <w:b w:val="0"/>
                <w:color w:val="000000"/>
              </w:rPr>
              <w:t>FK-24,</w:t>
            </w:r>
            <w:r w:rsidR="00A1540F">
              <w:rPr>
                <w:rFonts w:cs="Arial"/>
                <w:b w:val="0"/>
                <w:color w:val="000000"/>
              </w:rPr>
              <w:t xml:space="preserve"> </w:t>
            </w:r>
            <w:r w:rsidRPr="00CD2359">
              <w:rPr>
                <w:rFonts w:cs="Arial"/>
                <w:b w:val="0"/>
                <w:color w:val="000000"/>
              </w:rPr>
              <w:t>FK-25, FK-31, FK-34,</w:t>
            </w:r>
            <w:r w:rsidR="00A1540F">
              <w:rPr>
                <w:rFonts w:cs="Arial"/>
                <w:b w:val="0"/>
                <w:color w:val="000000"/>
              </w:rPr>
              <w:t xml:space="preserve"> </w:t>
            </w:r>
            <w:r w:rsidRPr="00CD2359">
              <w:rPr>
                <w:rFonts w:cs="Arial"/>
                <w:b w:val="0"/>
                <w:color w:val="000000"/>
              </w:rPr>
              <w:t>FK-35,</w:t>
            </w:r>
            <w:r w:rsidR="00A1540F">
              <w:rPr>
                <w:rFonts w:cs="Arial"/>
                <w:b w:val="0"/>
                <w:color w:val="000000"/>
              </w:rPr>
              <w:t xml:space="preserve"> </w:t>
            </w:r>
            <w:r w:rsidRPr="00CD2359">
              <w:rPr>
                <w:rFonts w:cs="Arial"/>
                <w:b w:val="0"/>
                <w:color w:val="000000"/>
              </w:rPr>
              <w:t>FK-36, FK-37,</w:t>
            </w:r>
            <w:r w:rsidR="00A1540F">
              <w:rPr>
                <w:rFonts w:cs="Arial"/>
                <w:b w:val="0"/>
                <w:color w:val="000000"/>
              </w:rPr>
              <w:t xml:space="preserve"> </w:t>
            </w:r>
            <w:r w:rsidRPr="00CD2359">
              <w:rPr>
                <w:rFonts w:cs="Arial"/>
                <w:b w:val="0"/>
                <w:color w:val="000000"/>
              </w:rPr>
              <w:t>FK-41, FK-42, FK-43,</w:t>
            </w:r>
            <w:r w:rsidR="00A1540F">
              <w:rPr>
                <w:rFonts w:cs="Arial"/>
                <w:b w:val="0"/>
                <w:color w:val="000000"/>
              </w:rPr>
              <w:t xml:space="preserve"> </w:t>
            </w:r>
            <w:r w:rsidRPr="00CD2359">
              <w:rPr>
                <w:rFonts w:cs="Arial"/>
                <w:b w:val="0"/>
                <w:color w:val="000000"/>
              </w:rPr>
              <w:t>FK-44, FK-45, FK-46</w:t>
            </w:r>
          </w:p>
        </w:tc>
      </w:tr>
      <w:tr w:rsidR="007477B8" w14:paraId="0B1ADC59" w14:textId="77777777" w:rsidTr="00D1141C">
        <w:tc>
          <w:tcPr>
            <w:tcW w:w="1701" w:type="dxa"/>
            <w:vAlign w:val="center"/>
          </w:tcPr>
          <w:p w14:paraId="4A982F23" w14:textId="203F2311" w:rsidR="007477B8" w:rsidRPr="00CD2359" w:rsidRDefault="007477B8" w:rsidP="00D1141C">
            <w:pPr>
              <w:jc w:val="center"/>
              <w:rPr>
                <w:rFonts w:eastAsia="Calibri" w:cs="Arial"/>
                <w:b w:val="0"/>
              </w:rPr>
            </w:pPr>
            <w:r w:rsidRPr="00CD2359">
              <w:rPr>
                <w:rFonts w:eastAsia="Calibri" w:cs="Arial"/>
                <w:b w:val="0"/>
              </w:rPr>
              <w:t>Week 9</w:t>
            </w:r>
          </w:p>
          <w:p w14:paraId="4B5540AF" w14:textId="269A7CE5" w:rsidR="007477B8" w:rsidRPr="00CD2359" w:rsidRDefault="00CD2359" w:rsidP="00D1141C">
            <w:pPr>
              <w:jc w:val="center"/>
              <w:rPr>
                <w:rFonts w:eastAsia="Calibri" w:cs="Arial"/>
                <w:b w:val="0"/>
              </w:rPr>
            </w:pPr>
            <w:r>
              <w:rPr>
                <w:rFonts w:eastAsia="Calibri" w:cs="Arial"/>
                <w:b w:val="0"/>
              </w:rPr>
              <w:t>March 12, 2020</w:t>
            </w:r>
          </w:p>
        </w:tc>
        <w:tc>
          <w:tcPr>
            <w:tcW w:w="6379" w:type="dxa"/>
          </w:tcPr>
          <w:p w14:paraId="1B5E3A89" w14:textId="77777777" w:rsidR="007477B8" w:rsidRPr="00CD2359" w:rsidRDefault="007477B8" w:rsidP="002D662B">
            <w:pPr>
              <w:rPr>
                <w:rFonts w:cs="Arial"/>
                <w:b w:val="0"/>
                <w:i/>
              </w:rPr>
            </w:pPr>
            <w:r w:rsidRPr="00CD2359">
              <w:rPr>
                <w:rFonts w:cs="Arial"/>
                <w:b w:val="0"/>
                <w:i/>
              </w:rPr>
              <w:t>Online tutorial – NO CLASS</w:t>
            </w:r>
          </w:p>
          <w:p w14:paraId="3B503DAF" w14:textId="77777777" w:rsidR="007477B8" w:rsidRPr="00CD2359" w:rsidRDefault="007477B8" w:rsidP="00B51562">
            <w:pPr>
              <w:spacing w:before="240"/>
              <w:rPr>
                <w:rFonts w:cs="Arial"/>
                <w:b w:val="0"/>
              </w:rPr>
            </w:pPr>
            <w:r w:rsidRPr="00CD2359">
              <w:rPr>
                <w:rFonts w:cs="Arial"/>
                <w:b w:val="0"/>
              </w:rPr>
              <w:t>An Introduction to Verbal Behavior</w:t>
            </w:r>
          </w:p>
          <w:p w14:paraId="04A20E60" w14:textId="1C217F10" w:rsidR="007477B8" w:rsidRPr="00CD2359" w:rsidRDefault="009921A1" w:rsidP="002D662B">
            <w:pPr>
              <w:rPr>
                <w:rFonts w:cs="Arial"/>
                <w:b w:val="0"/>
              </w:rPr>
            </w:pPr>
            <w:hyperlink r:id="rId16" w:history="1">
              <w:r w:rsidR="007477B8" w:rsidRPr="00CD2359">
                <w:rPr>
                  <w:rStyle w:val="Hyperlink"/>
                  <w:rFonts w:eastAsia="Calibri" w:cs="Arial"/>
                  <w:b w:val="0"/>
                </w:rPr>
                <w:t>https://foxylearning.com/tutorials/vb</w:t>
              </w:r>
            </w:hyperlink>
          </w:p>
        </w:tc>
        <w:tc>
          <w:tcPr>
            <w:tcW w:w="1276" w:type="dxa"/>
          </w:tcPr>
          <w:p w14:paraId="304A2714" w14:textId="77777777" w:rsidR="007477B8" w:rsidRPr="00CD2359" w:rsidRDefault="007477B8" w:rsidP="002D662B">
            <w:pPr>
              <w:spacing w:after="240"/>
              <w:rPr>
                <w:rFonts w:cs="Arial"/>
                <w:b w:val="0"/>
                <w:color w:val="000000"/>
              </w:rPr>
            </w:pPr>
          </w:p>
        </w:tc>
        <w:tc>
          <w:tcPr>
            <w:tcW w:w="1276" w:type="dxa"/>
          </w:tcPr>
          <w:p w14:paraId="27C9FDD0" w14:textId="2B2D30E3" w:rsidR="007477B8" w:rsidRPr="00CD2359" w:rsidRDefault="007477B8" w:rsidP="002D662B">
            <w:pPr>
              <w:spacing w:after="240"/>
              <w:rPr>
                <w:rFonts w:cs="Arial"/>
                <w:b w:val="0"/>
                <w:color w:val="000000"/>
              </w:rPr>
            </w:pPr>
            <w:r w:rsidRPr="00CD2359">
              <w:rPr>
                <w:rFonts w:cs="Arial"/>
                <w:b w:val="0"/>
                <w:color w:val="000000"/>
              </w:rPr>
              <w:t>FK-24,</w:t>
            </w:r>
            <w:r w:rsidR="00A1540F">
              <w:rPr>
                <w:rFonts w:cs="Arial"/>
                <w:b w:val="0"/>
                <w:color w:val="000000"/>
              </w:rPr>
              <w:t xml:space="preserve"> </w:t>
            </w:r>
            <w:r w:rsidRPr="00CD2359">
              <w:rPr>
                <w:rFonts w:cs="Arial"/>
                <w:b w:val="0"/>
                <w:color w:val="000000"/>
              </w:rPr>
              <w:t>FK-25, FK-31, FK-34,</w:t>
            </w:r>
            <w:r w:rsidR="00A1540F">
              <w:rPr>
                <w:rFonts w:cs="Arial"/>
                <w:b w:val="0"/>
                <w:color w:val="000000"/>
              </w:rPr>
              <w:t xml:space="preserve"> </w:t>
            </w:r>
            <w:r w:rsidRPr="00CD2359">
              <w:rPr>
                <w:rFonts w:cs="Arial"/>
                <w:b w:val="0"/>
                <w:color w:val="000000"/>
              </w:rPr>
              <w:t>FK-35,</w:t>
            </w:r>
            <w:r w:rsidR="00A1540F">
              <w:rPr>
                <w:rFonts w:cs="Arial"/>
                <w:b w:val="0"/>
                <w:color w:val="000000"/>
              </w:rPr>
              <w:t xml:space="preserve"> </w:t>
            </w:r>
            <w:r w:rsidRPr="00CD2359">
              <w:rPr>
                <w:rFonts w:cs="Arial"/>
                <w:b w:val="0"/>
                <w:color w:val="000000"/>
              </w:rPr>
              <w:t>FK-36, FK-37,</w:t>
            </w:r>
            <w:r w:rsidR="00A1540F">
              <w:rPr>
                <w:rFonts w:cs="Arial"/>
                <w:b w:val="0"/>
                <w:color w:val="000000"/>
              </w:rPr>
              <w:t xml:space="preserve"> </w:t>
            </w:r>
            <w:r w:rsidRPr="00CD2359">
              <w:rPr>
                <w:rFonts w:cs="Arial"/>
                <w:b w:val="0"/>
                <w:color w:val="000000"/>
              </w:rPr>
              <w:t>FK-41, FK-42, FK-43,</w:t>
            </w:r>
            <w:r w:rsidR="00A1540F">
              <w:rPr>
                <w:rFonts w:cs="Arial"/>
                <w:b w:val="0"/>
                <w:color w:val="000000"/>
              </w:rPr>
              <w:t xml:space="preserve"> </w:t>
            </w:r>
            <w:r w:rsidRPr="00CD2359">
              <w:rPr>
                <w:rFonts w:cs="Arial"/>
                <w:b w:val="0"/>
                <w:color w:val="000000"/>
              </w:rPr>
              <w:t>FK-</w:t>
            </w:r>
            <w:r w:rsidRPr="00CD2359">
              <w:rPr>
                <w:rFonts w:cs="Arial"/>
                <w:b w:val="0"/>
                <w:color w:val="000000"/>
              </w:rPr>
              <w:lastRenderedPageBreak/>
              <w:t>44, FK-45, FK-46</w:t>
            </w:r>
          </w:p>
        </w:tc>
      </w:tr>
      <w:tr w:rsidR="007477B8" w14:paraId="6A7C4B9F" w14:textId="77777777" w:rsidTr="00D1141C">
        <w:tc>
          <w:tcPr>
            <w:tcW w:w="1701" w:type="dxa"/>
            <w:vAlign w:val="center"/>
          </w:tcPr>
          <w:p w14:paraId="2083F642" w14:textId="3131167F" w:rsidR="007477B8" w:rsidRPr="00CD2359" w:rsidRDefault="007477B8" w:rsidP="00D1141C">
            <w:pPr>
              <w:jc w:val="center"/>
              <w:rPr>
                <w:rFonts w:eastAsia="Calibri" w:cs="Arial"/>
                <w:b w:val="0"/>
              </w:rPr>
            </w:pPr>
            <w:r w:rsidRPr="00CD2359">
              <w:rPr>
                <w:rFonts w:eastAsia="Calibri" w:cs="Arial"/>
                <w:b w:val="0"/>
              </w:rPr>
              <w:lastRenderedPageBreak/>
              <w:t>Week 10</w:t>
            </w:r>
          </w:p>
          <w:p w14:paraId="018B1719" w14:textId="5AE3112A" w:rsidR="007477B8" w:rsidRPr="00CD2359" w:rsidRDefault="00CD2359" w:rsidP="00D1141C">
            <w:pPr>
              <w:jc w:val="center"/>
              <w:rPr>
                <w:rFonts w:eastAsia="Calibri" w:cs="Arial"/>
                <w:b w:val="0"/>
              </w:rPr>
            </w:pPr>
            <w:r>
              <w:rPr>
                <w:rFonts w:eastAsia="Calibri" w:cs="Arial"/>
                <w:b w:val="0"/>
              </w:rPr>
              <w:t>March 19, 2020</w:t>
            </w:r>
          </w:p>
        </w:tc>
        <w:tc>
          <w:tcPr>
            <w:tcW w:w="6379" w:type="dxa"/>
          </w:tcPr>
          <w:p w14:paraId="7231A1DC" w14:textId="77777777" w:rsidR="007477B8" w:rsidRPr="00CD2359" w:rsidRDefault="007477B8" w:rsidP="00B51562">
            <w:pPr>
              <w:spacing w:before="240"/>
              <w:rPr>
                <w:rFonts w:cs="Arial"/>
                <w:b w:val="0"/>
                <w:i/>
              </w:rPr>
            </w:pPr>
            <w:r w:rsidRPr="00CD2359">
              <w:rPr>
                <w:rFonts w:cs="Arial"/>
                <w:b w:val="0"/>
                <w:i/>
              </w:rPr>
              <w:t>Online tutorial – NO CLASS</w:t>
            </w:r>
          </w:p>
          <w:p w14:paraId="35D9E772" w14:textId="77777777" w:rsidR="007477B8" w:rsidRPr="00CD2359" w:rsidRDefault="007477B8" w:rsidP="00B51562">
            <w:pPr>
              <w:spacing w:before="240"/>
              <w:rPr>
                <w:rFonts w:cs="Arial"/>
                <w:b w:val="0"/>
                <w:i/>
              </w:rPr>
            </w:pPr>
            <w:r w:rsidRPr="00CD2359">
              <w:rPr>
                <w:rFonts w:cs="Arial"/>
                <w:b w:val="0"/>
                <w:i/>
              </w:rPr>
              <w:t>An Introduction to Relational Frame Theory</w:t>
            </w:r>
          </w:p>
          <w:p w14:paraId="0390C37B" w14:textId="77777777" w:rsidR="007477B8" w:rsidRPr="00CD2359" w:rsidRDefault="009921A1" w:rsidP="002D662B">
            <w:pPr>
              <w:rPr>
                <w:rFonts w:cs="Arial"/>
                <w:b w:val="0"/>
                <w:i/>
              </w:rPr>
            </w:pPr>
            <w:hyperlink r:id="rId17" w:history="1">
              <w:r w:rsidR="007477B8" w:rsidRPr="00CD2359">
                <w:rPr>
                  <w:rStyle w:val="Hyperlink"/>
                  <w:rFonts w:eastAsia="Calibri" w:cs="Arial"/>
                  <w:b w:val="0"/>
                  <w:i/>
                </w:rPr>
                <w:t>https://foxylearning.com/tutorials/rft</w:t>
              </w:r>
            </w:hyperlink>
          </w:p>
          <w:p w14:paraId="3B932826" w14:textId="0EB791EE" w:rsidR="007477B8" w:rsidRPr="00E10FB7" w:rsidRDefault="007477B8" w:rsidP="00B51562">
            <w:pPr>
              <w:spacing w:before="240"/>
              <w:rPr>
                <w:rFonts w:cs="Arial"/>
                <w:i/>
              </w:rPr>
            </w:pPr>
            <w:r w:rsidRPr="00E10FB7">
              <w:rPr>
                <w:rFonts w:cs="Arial"/>
              </w:rPr>
              <w:t>Introduction to Verbal Behavior Certificate due</w:t>
            </w:r>
            <w:r w:rsidR="007D5D91">
              <w:rPr>
                <w:rFonts w:cs="Arial"/>
              </w:rPr>
              <w:t xml:space="preserve"> by 11:59pm.</w:t>
            </w:r>
          </w:p>
        </w:tc>
        <w:tc>
          <w:tcPr>
            <w:tcW w:w="1276" w:type="dxa"/>
          </w:tcPr>
          <w:p w14:paraId="1778093B" w14:textId="77777777" w:rsidR="007477B8" w:rsidRPr="00CD2359" w:rsidRDefault="007477B8" w:rsidP="002D662B">
            <w:pPr>
              <w:spacing w:after="240"/>
              <w:rPr>
                <w:rFonts w:cs="Arial"/>
                <w:b w:val="0"/>
                <w:color w:val="000000"/>
              </w:rPr>
            </w:pPr>
          </w:p>
        </w:tc>
        <w:tc>
          <w:tcPr>
            <w:tcW w:w="1276" w:type="dxa"/>
          </w:tcPr>
          <w:p w14:paraId="7306E496" w14:textId="0D853AF0" w:rsidR="007477B8" w:rsidRPr="00CD2359" w:rsidRDefault="007477B8" w:rsidP="002D662B">
            <w:pPr>
              <w:spacing w:after="240"/>
              <w:rPr>
                <w:rFonts w:cs="Arial"/>
                <w:b w:val="0"/>
                <w:color w:val="000000"/>
              </w:rPr>
            </w:pPr>
            <w:r w:rsidRPr="00CD2359">
              <w:rPr>
                <w:rFonts w:cs="Arial"/>
                <w:b w:val="0"/>
                <w:color w:val="000000"/>
              </w:rPr>
              <w:t>FK-12,</w:t>
            </w:r>
            <w:r w:rsidR="00A1540F">
              <w:rPr>
                <w:rFonts w:cs="Arial"/>
                <w:b w:val="0"/>
                <w:color w:val="000000"/>
              </w:rPr>
              <w:t xml:space="preserve"> </w:t>
            </w:r>
            <w:r w:rsidRPr="00CD2359">
              <w:rPr>
                <w:rFonts w:cs="Arial"/>
                <w:b w:val="0"/>
                <w:color w:val="000000"/>
              </w:rPr>
              <w:t>FK-24, FK-25, FK-31,</w:t>
            </w:r>
            <w:r w:rsidR="00A1540F">
              <w:rPr>
                <w:rFonts w:cs="Arial"/>
                <w:b w:val="0"/>
                <w:color w:val="000000"/>
              </w:rPr>
              <w:t xml:space="preserve"> </w:t>
            </w:r>
            <w:r w:rsidRPr="00CD2359">
              <w:rPr>
                <w:rFonts w:cs="Arial"/>
                <w:b w:val="0"/>
                <w:color w:val="000000"/>
              </w:rPr>
              <w:t>FK-34,</w:t>
            </w:r>
            <w:r w:rsidR="00A1540F">
              <w:rPr>
                <w:rFonts w:cs="Arial"/>
                <w:b w:val="0"/>
                <w:color w:val="000000"/>
              </w:rPr>
              <w:t xml:space="preserve"> </w:t>
            </w:r>
            <w:r w:rsidRPr="00CD2359">
              <w:rPr>
                <w:rFonts w:cs="Arial"/>
                <w:b w:val="0"/>
                <w:color w:val="000000"/>
              </w:rPr>
              <w:t>FK-35,</w:t>
            </w:r>
            <w:r w:rsidR="00A1540F">
              <w:rPr>
                <w:rFonts w:cs="Arial"/>
                <w:b w:val="0"/>
                <w:color w:val="000000"/>
              </w:rPr>
              <w:t xml:space="preserve"> </w:t>
            </w:r>
            <w:r w:rsidRPr="00CD2359">
              <w:rPr>
                <w:rFonts w:cs="Arial"/>
                <w:b w:val="0"/>
                <w:color w:val="000000"/>
              </w:rPr>
              <w:t>FK-36, FK-37,</w:t>
            </w:r>
            <w:r w:rsidR="00A1540F">
              <w:rPr>
                <w:rFonts w:cs="Arial"/>
                <w:b w:val="0"/>
                <w:color w:val="000000"/>
              </w:rPr>
              <w:t xml:space="preserve"> </w:t>
            </w:r>
            <w:r w:rsidRPr="00CD2359">
              <w:rPr>
                <w:rFonts w:cs="Arial"/>
                <w:b w:val="0"/>
                <w:color w:val="000000"/>
              </w:rPr>
              <w:t>FK-41, FK-42, FK-43,</w:t>
            </w:r>
            <w:r w:rsidR="00A1540F">
              <w:rPr>
                <w:rFonts w:cs="Arial"/>
                <w:b w:val="0"/>
                <w:color w:val="000000"/>
              </w:rPr>
              <w:t xml:space="preserve"> </w:t>
            </w:r>
            <w:r w:rsidRPr="00CD2359">
              <w:rPr>
                <w:rFonts w:cs="Arial"/>
                <w:b w:val="0"/>
                <w:color w:val="000000"/>
              </w:rPr>
              <w:t>FK-44, FK-45, FK-46</w:t>
            </w:r>
          </w:p>
        </w:tc>
      </w:tr>
      <w:tr w:rsidR="007477B8" w14:paraId="6B0CB53B" w14:textId="77777777" w:rsidTr="00D1141C">
        <w:tc>
          <w:tcPr>
            <w:tcW w:w="1701" w:type="dxa"/>
            <w:vAlign w:val="center"/>
          </w:tcPr>
          <w:p w14:paraId="3D6DF9CA" w14:textId="77777777" w:rsidR="007477B8" w:rsidRPr="00CD2359" w:rsidRDefault="007477B8" w:rsidP="00D1141C">
            <w:pPr>
              <w:jc w:val="center"/>
              <w:rPr>
                <w:rFonts w:eastAsia="Calibri" w:cs="Arial"/>
                <w:b w:val="0"/>
              </w:rPr>
            </w:pPr>
            <w:r w:rsidRPr="00CD2359">
              <w:rPr>
                <w:rFonts w:eastAsia="Calibri" w:cs="Arial"/>
                <w:b w:val="0"/>
              </w:rPr>
              <w:t>Week 11</w:t>
            </w:r>
          </w:p>
          <w:p w14:paraId="3F148ADB" w14:textId="7AC7F32D" w:rsidR="007477B8" w:rsidRPr="00CD2359" w:rsidRDefault="00CD2359" w:rsidP="00D1141C">
            <w:pPr>
              <w:jc w:val="center"/>
              <w:rPr>
                <w:rFonts w:eastAsia="Calibri" w:cs="Arial"/>
                <w:b w:val="0"/>
              </w:rPr>
            </w:pPr>
            <w:r>
              <w:rPr>
                <w:rFonts w:eastAsia="Calibri" w:cs="Arial"/>
                <w:b w:val="0"/>
              </w:rPr>
              <w:t>March 26, 2020</w:t>
            </w:r>
          </w:p>
        </w:tc>
        <w:tc>
          <w:tcPr>
            <w:tcW w:w="6379" w:type="dxa"/>
          </w:tcPr>
          <w:p w14:paraId="69904E4B" w14:textId="77777777" w:rsidR="007477B8" w:rsidRPr="00CD2359" w:rsidRDefault="007477B8" w:rsidP="002D662B">
            <w:pPr>
              <w:rPr>
                <w:rFonts w:cs="Arial"/>
                <w:b w:val="0"/>
              </w:rPr>
            </w:pPr>
            <w:r w:rsidRPr="00CD2359">
              <w:rPr>
                <w:rFonts w:cs="Arial"/>
                <w:b w:val="0"/>
              </w:rPr>
              <w:t>Relational Frame Theory class</w:t>
            </w:r>
          </w:p>
          <w:p w14:paraId="0A0928F7" w14:textId="77777777" w:rsidR="00B51562" w:rsidRDefault="007477B8" w:rsidP="00E10FB7">
            <w:pPr>
              <w:rPr>
                <w:rFonts w:cs="Arial"/>
                <w:b w:val="0"/>
              </w:rPr>
            </w:pPr>
            <w:proofErr w:type="spellStart"/>
            <w:r w:rsidRPr="00CD2359">
              <w:rPr>
                <w:rFonts w:cs="Arial"/>
                <w:b w:val="0"/>
              </w:rPr>
              <w:t>Blackledge</w:t>
            </w:r>
            <w:proofErr w:type="spellEnd"/>
            <w:r w:rsidRPr="00CD2359">
              <w:rPr>
                <w:rFonts w:cs="Arial"/>
                <w:b w:val="0"/>
              </w:rPr>
              <w:t>, J. T. (2003). An introduction to relational frame theory: Basics and applications. </w:t>
            </w:r>
            <w:r w:rsidRPr="00CD2359">
              <w:rPr>
                <w:rFonts w:cs="Arial"/>
                <w:b w:val="0"/>
                <w:i/>
                <w:iCs/>
              </w:rPr>
              <w:t>The Behavior Analyst Today</w:t>
            </w:r>
            <w:r w:rsidRPr="00CD2359">
              <w:rPr>
                <w:rFonts w:cs="Arial"/>
                <w:b w:val="0"/>
              </w:rPr>
              <w:t>, </w:t>
            </w:r>
            <w:r w:rsidRPr="00CD2359">
              <w:rPr>
                <w:rFonts w:cs="Arial"/>
                <w:b w:val="0"/>
                <w:i/>
                <w:iCs/>
              </w:rPr>
              <w:t>3</w:t>
            </w:r>
            <w:r w:rsidRPr="00CD2359">
              <w:rPr>
                <w:rFonts w:cs="Arial"/>
                <w:b w:val="0"/>
              </w:rPr>
              <w:t>(4), 421.</w:t>
            </w:r>
          </w:p>
          <w:p w14:paraId="61BEFE81" w14:textId="1ACF5352" w:rsidR="007477B8" w:rsidRPr="00B51562" w:rsidRDefault="00E10FB7" w:rsidP="00B51562">
            <w:pPr>
              <w:spacing w:before="240" w:after="240"/>
              <w:rPr>
                <w:rFonts w:cs="Arial"/>
                <w:b w:val="0"/>
              </w:rPr>
            </w:pPr>
            <w:r>
              <w:rPr>
                <w:rFonts w:cs="Arial"/>
              </w:rPr>
              <w:t xml:space="preserve">Introduction to Relational Frame Theory </w:t>
            </w:r>
            <w:r w:rsidRPr="00E10FB7">
              <w:rPr>
                <w:rFonts w:cs="Arial"/>
              </w:rPr>
              <w:t>Certificate due</w:t>
            </w:r>
            <w:r w:rsidR="007D5D91">
              <w:rPr>
                <w:rFonts w:cs="Arial"/>
              </w:rPr>
              <w:t xml:space="preserve"> by 11:59pm.</w:t>
            </w:r>
          </w:p>
        </w:tc>
        <w:tc>
          <w:tcPr>
            <w:tcW w:w="1276" w:type="dxa"/>
          </w:tcPr>
          <w:p w14:paraId="77367DB1" w14:textId="77777777" w:rsidR="007477B8" w:rsidRPr="00CD2359" w:rsidRDefault="007477B8" w:rsidP="002D662B">
            <w:pPr>
              <w:spacing w:after="240"/>
              <w:rPr>
                <w:rFonts w:cs="Arial"/>
                <w:b w:val="0"/>
                <w:color w:val="000000"/>
              </w:rPr>
            </w:pPr>
          </w:p>
        </w:tc>
        <w:tc>
          <w:tcPr>
            <w:tcW w:w="1276" w:type="dxa"/>
          </w:tcPr>
          <w:p w14:paraId="0080DF8C" w14:textId="49DB321E" w:rsidR="007477B8" w:rsidRPr="00CD2359" w:rsidRDefault="007477B8" w:rsidP="002D662B">
            <w:pPr>
              <w:spacing w:after="240"/>
              <w:rPr>
                <w:rFonts w:cs="Arial"/>
                <w:b w:val="0"/>
                <w:color w:val="000000"/>
              </w:rPr>
            </w:pPr>
            <w:r w:rsidRPr="00CD2359">
              <w:rPr>
                <w:rFonts w:cs="Arial"/>
                <w:b w:val="0"/>
                <w:color w:val="000000"/>
              </w:rPr>
              <w:t>FK-12,</w:t>
            </w:r>
            <w:r w:rsidR="00A1540F">
              <w:rPr>
                <w:rFonts w:cs="Arial"/>
                <w:b w:val="0"/>
                <w:color w:val="000000"/>
              </w:rPr>
              <w:t xml:space="preserve"> </w:t>
            </w:r>
            <w:r w:rsidRPr="00CD2359">
              <w:rPr>
                <w:rFonts w:cs="Arial"/>
                <w:b w:val="0"/>
                <w:color w:val="000000"/>
              </w:rPr>
              <w:t>FK-24, FK-25, FK-31,</w:t>
            </w:r>
            <w:r w:rsidR="00A1540F">
              <w:rPr>
                <w:rFonts w:cs="Arial"/>
                <w:b w:val="0"/>
                <w:color w:val="000000"/>
              </w:rPr>
              <w:t xml:space="preserve"> </w:t>
            </w:r>
            <w:r w:rsidRPr="00CD2359">
              <w:rPr>
                <w:rFonts w:cs="Arial"/>
                <w:b w:val="0"/>
                <w:color w:val="000000"/>
              </w:rPr>
              <w:t>FK-34,</w:t>
            </w:r>
            <w:r w:rsidR="00A1540F">
              <w:rPr>
                <w:rFonts w:cs="Arial"/>
                <w:b w:val="0"/>
                <w:color w:val="000000"/>
              </w:rPr>
              <w:t xml:space="preserve"> </w:t>
            </w:r>
            <w:r w:rsidRPr="00CD2359">
              <w:rPr>
                <w:rFonts w:cs="Arial"/>
                <w:b w:val="0"/>
                <w:color w:val="000000"/>
              </w:rPr>
              <w:t>FK-35,</w:t>
            </w:r>
            <w:r w:rsidR="00A1540F">
              <w:rPr>
                <w:rFonts w:cs="Arial"/>
                <w:b w:val="0"/>
                <w:color w:val="000000"/>
              </w:rPr>
              <w:t xml:space="preserve"> </w:t>
            </w:r>
            <w:r w:rsidRPr="00CD2359">
              <w:rPr>
                <w:rFonts w:cs="Arial"/>
                <w:b w:val="0"/>
                <w:color w:val="000000"/>
              </w:rPr>
              <w:t>FK-36, FK-37,</w:t>
            </w:r>
            <w:r w:rsidR="00A1540F">
              <w:rPr>
                <w:rFonts w:cs="Arial"/>
                <w:b w:val="0"/>
                <w:color w:val="000000"/>
              </w:rPr>
              <w:t xml:space="preserve"> </w:t>
            </w:r>
            <w:r w:rsidRPr="00CD2359">
              <w:rPr>
                <w:rFonts w:cs="Arial"/>
                <w:b w:val="0"/>
                <w:color w:val="000000"/>
              </w:rPr>
              <w:t>FK-41, FK-42, FK-43,</w:t>
            </w:r>
            <w:r w:rsidR="00A1540F">
              <w:rPr>
                <w:rFonts w:cs="Arial"/>
                <w:b w:val="0"/>
                <w:color w:val="000000"/>
              </w:rPr>
              <w:t xml:space="preserve"> </w:t>
            </w:r>
            <w:r w:rsidRPr="00CD2359">
              <w:rPr>
                <w:rFonts w:cs="Arial"/>
                <w:b w:val="0"/>
                <w:color w:val="000000"/>
              </w:rPr>
              <w:t>FK-44, FK-45, FK-46</w:t>
            </w:r>
          </w:p>
        </w:tc>
      </w:tr>
      <w:tr w:rsidR="007477B8" w14:paraId="6665412B" w14:textId="77777777" w:rsidTr="00D1141C">
        <w:tc>
          <w:tcPr>
            <w:tcW w:w="1701" w:type="dxa"/>
            <w:vAlign w:val="center"/>
          </w:tcPr>
          <w:p w14:paraId="61917B30" w14:textId="77777777" w:rsidR="007477B8" w:rsidRPr="00CD2359" w:rsidRDefault="007477B8" w:rsidP="00D1141C">
            <w:pPr>
              <w:jc w:val="center"/>
              <w:rPr>
                <w:rFonts w:eastAsia="Calibri" w:cs="Arial"/>
                <w:b w:val="0"/>
              </w:rPr>
            </w:pPr>
            <w:r w:rsidRPr="00CD2359">
              <w:rPr>
                <w:rFonts w:eastAsia="Calibri" w:cs="Arial"/>
                <w:b w:val="0"/>
              </w:rPr>
              <w:t>Week 12</w:t>
            </w:r>
          </w:p>
          <w:p w14:paraId="252FD541" w14:textId="4336D1B0" w:rsidR="007477B8" w:rsidRPr="00CD2359" w:rsidRDefault="001C207A" w:rsidP="00D1141C">
            <w:pPr>
              <w:jc w:val="center"/>
              <w:rPr>
                <w:rFonts w:eastAsia="Calibri" w:cs="Arial"/>
                <w:b w:val="0"/>
              </w:rPr>
            </w:pPr>
            <w:r>
              <w:rPr>
                <w:rFonts w:eastAsia="Calibri" w:cs="Arial"/>
                <w:b w:val="0"/>
              </w:rPr>
              <w:t>April 2, 2020</w:t>
            </w:r>
          </w:p>
        </w:tc>
        <w:tc>
          <w:tcPr>
            <w:tcW w:w="6379" w:type="dxa"/>
          </w:tcPr>
          <w:p w14:paraId="35D22242" w14:textId="77777777" w:rsidR="007477B8" w:rsidRPr="00CD2359" w:rsidRDefault="007477B8" w:rsidP="00B51562">
            <w:pPr>
              <w:spacing w:before="240"/>
              <w:rPr>
                <w:rFonts w:cs="Arial"/>
                <w:b w:val="0"/>
                <w:color w:val="222222"/>
                <w:shd w:val="clear" w:color="auto" w:fill="FFFFFF"/>
              </w:rPr>
            </w:pPr>
            <w:r w:rsidRPr="00CD2359">
              <w:rPr>
                <w:rFonts w:cs="Arial"/>
                <w:b w:val="0"/>
                <w:color w:val="222222"/>
                <w:shd w:val="clear" w:color="auto" w:fill="FFFFFF"/>
              </w:rPr>
              <w:t>Language: Putting it all together</w:t>
            </w:r>
          </w:p>
          <w:p w14:paraId="16CCD081" w14:textId="77777777" w:rsidR="007477B8" w:rsidRPr="00CD2359" w:rsidRDefault="007477B8" w:rsidP="00B51562">
            <w:pPr>
              <w:spacing w:before="240"/>
              <w:rPr>
                <w:rFonts w:cs="Arial"/>
                <w:b w:val="0"/>
                <w:color w:val="222222"/>
                <w:shd w:val="clear" w:color="auto" w:fill="FFFFFF"/>
              </w:rPr>
            </w:pPr>
            <w:r w:rsidRPr="00CD2359">
              <w:rPr>
                <w:rFonts w:cs="Arial"/>
                <w:b w:val="0"/>
                <w:color w:val="222222"/>
                <w:shd w:val="clear" w:color="auto" w:fill="FFFFFF"/>
              </w:rPr>
              <w:t xml:space="preserve">Barnes-Holmes, D., Barnes-Holmes, Y., &amp; </w:t>
            </w:r>
            <w:proofErr w:type="spellStart"/>
            <w:r w:rsidRPr="00CD2359">
              <w:rPr>
                <w:rFonts w:cs="Arial"/>
                <w:b w:val="0"/>
                <w:color w:val="222222"/>
                <w:shd w:val="clear" w:color="auto" w:fill="FFFFFF"/>
              </w:rPr>
              <w:t>Cullinan</w:t>
            </w:r>
            <w:proofErr w:type="spellEnd"/>
            <w:r w:rsidRPr="00CD2359">
              <w:rPr>
                <w:rFonts w:cs="Arial"/>
                <w:b w:val="0"/>
                <w:color w:val="222222"/>
                <w:shd w:val="clear" w:color="auto" w:fill="FFFFFF"/>
              </w:rPr>
              <w:t>, V. (2000). Relational frame theory and Skinner's Verbal Behavior: A possible synthesis.</w:t>
            </w:r>
            <w:r w:rsidRPr="00CD2359">
              <w:rPr>
                <w:rStyle w:val="apple-converted-space"/>
                <w:rFonts w:cs="Arial"/>
                <w:b w:val="0"/>
                <w:color w:val="222222"/>
                <w:shd w:val="clear" w:color="auto" w:fill="FFFFFF"/>
              </w:rPr>
              <w:t> </w:t>
            </w:r>
            <w:r w:rsidRPr="00CD2359">
              <w:rPr>
                <w:rFonts w:cs="Arial"/>
                <w:b w:val="0"/>
                <w:i/>
                <w:iCs/>
                <w:color w:val="222222"/>
                <w:shd w:val="clear" w:color="auto" w:fill="FFFFFF"/>
              </w:rPr>
              <w:t>The Behavior Analyst</w:t>
            </w:r>
            <w:r w:rsidRPr="00CD2359">
              <w:rPr>
                <w:rFonts w:cs="Arial"/>
                <w:b w:val="0"/>
                <w:color w:val="222222"/>
                <w:shd w:val="clear" w:color="auto" w:fill="FFFFFF"/>
              </w:rPr>
              <w:t>,</w:t>
            </w:r>
            <w:r w:rsidRPr="00CD2359">
              <w:rPr>
                <w:rStyle w:val="apple-converted-space"/>
                <w:rFonts w:cs="Arial"/>
                <w:b w:val="0"/>
                <w:color w:val="222222"/>
                <w:shd w:val="clear" w:color="auto" w:fill="FFFFFF"/>
              </w:rPr>
              <w:t> </w:t>
            </w:r>
            <w:r w:rsidRPr="00CD2359">
              <w:rPr>
                <w:rFonts w:cs="Arial"/>
                <w:b w:val="0"/>
                <w:i/>
                <w:iCs/>
                <w:color w:val="222222"/>
                <w:shd w:val="clear" w:color="auto" w:fill="FFFFFF"/>
              </w:rPr>
              <w:t>23</w:t>
            </w:r>
            <w:r w:rsidRPr="00CD2359">
              <w:rPr>
                <w:rFonts w:cs="Arial"/>
                <w:b w:val="0"/>
                <w:color w:val="222222"/>
                <w:shd w:val="clear" w:color="auto" w:fill="FFFFFF"/>
              </w:rPr>
              <w:t>(1), 69.</w:t>
            </w:r>
          </w:p>
          <w:p w14:paraId="31E18A8C" w14:textId="5990946B" w:rsidR="007477B8" w:rsidRPr="00CD2359" w:rsidRDefault="007477B8" w:rsidP="00B51562">
            <w:pPr>
              <w:spacing w:before="240"/>
              <w:rPr>
                <w:rFonts w:cs="Arial"/>
                <w:b w:val="0"/>
              </w:rPr>
            </w:pPr>
            <w:r w:rsidRPr="00CD2359">
              <w:rPr>
                <w:rFonts w:cs="Arial"/>
                <w:b w:val="0"/>
              </w:rPr>
              <w:t>Final Exam review</w:t>
            </w:r>
          </w:p>
        </w:tc>
        <w:tc>
          <w:tcPr>
            <w:tcW w:w="1276" w:type="dxa"/>
          </w:tcPr>
          <w:p w14:paraId="348CFA4C" w14:textId="77777777" w:rsidR="007477B8" w:rsidRPr="00CD2359" w:rsidRDefault="007477B8" w:rsidP="002D662B">
            <w:pPr>
              <w:spacing w:after="240"/>
              <w:rPr>
                <w:rFonts w:cs="Arial"/>
                <w:b w:val="0"/>
                <w:color w:val="000000"/>
              </w:rPr>
            </w:pPr>
          </w:p>
        </w:tc>
        <w:tc>
          <w:tcPr>
            <w:tcW w:w="1276" w:type="dxa"/>
          </w:tcPr>
          <w:p w14:paraId="1F6AFC7E" w14:textId="3C0FA12C" w:rsidR="007477B8" w:rsidRPr="00CD2359" w:rsidRDefault="007477B8" w:rsidP="002D662B">
            <w:pPr>
              <w:spacing w:after="240"/>
              <w:rPr>
                <w:rFonts w:cs="Arial"/>
                <w:b w:val="0"/>
                <w:color w:val="000000"/>
              </w:rPr>
            </w:pPr>
            <w:r w:rsidRPr="00CD2359">
              <w:rPr>
                <w:rFonts w:cs="Arial"/>
                <w:b w:val="0"/>
                <w:color w:val="000000"/>
              </w:rPr>
              <w:t>FK-12,</w:t>
            </w:r>
            <w:r w:rsidR="00A1540F">
              <w:rPr>
                <w:rFonts w:cs="Arial"/>
                <w:b w:val="0"/>
                <w:color w:val="000000"/>
              </w:rPr>
              <w:t xml:space="preserve"> </w:t>
            </w:r>
            <w:r w:rsidRPr="00CD2359">
              <w:rPr>
                <w:rFonts w:cs="Arial"/>
                <w:b w:val="0"/>
                <w:color w:val="000000"/>
              </w:rPr>
              <w:t>FK-24, FK-25, FK-31,</w:t>
            </w:r>
            <w:r w:rsidR="00A1540F">
              <w:rPr>
                <w:rFonts w:cs="Arial"/>
                <w:b w:val="0"/>
                <w:color w:val="000000"/>
              </w:rPr>
              <w:t xml:space="preserve"> </w:t>
            </w:r>
            <w:r w:rsidRPr="00CD2359">
              <w:rPr>
                <w:rFonts w:cs="Arial"/>
                <w:b w:val="0"/>
                <w:color w:val="000000"/>
              </w:rPr>
              <w:t>FK-34,</w:t>
            </w:r>
            <w:r w:rsidR="00A1540F">
              <w:rPr>
                <w:rFonts w:cs="Arial"/>
                <w:b w:val="0"/>
                <w:color w:val="000000"/>
              </w:rPr>
              <w:t xml:space="preserve"> </w:t>
            </w:r>
            <w:r w:rsidRPr="00CD2359">
              <w:rPr>
                <w:rFonts w:cs="Arial"/>
                <w:b w:val="0"/>
                <w:color w:val="000000"/>
              </w:rPr>
              <w:t>FK-35,</w:t>
            </w:r>
            <w:r w:rsidR="00A1540F">
              <w:rPr>
                <w:rFonts w:cs="Arial"/>
                <w:b w:val="0"/>
                <w:color w:val="000000"/>
              </w:rPr>
              <w:t xml:space="preserve"> </w:t>
            </w:r>
            <w:r w:rsidRPr="00CD2359">
              <w:rPr>
                <w:rFonts w:cs="Arial"/>
                <w:b w:val="0"/>
                <w:color w:val="000000"/>
              </w:rPr>
              <w:t>FK-36, FK-37,</w:t>
            </w:r>
            <w:r w:rsidR="00A1540F">
              <w:rPr>
                <w:rFonts w:cs="Arial"/>
                <w:b w:val="0"/>
                <w:color w:val="000000"/>
              </w:rPr>
              <w:t xml:space="preserve"> </w:t>
            </w:r>
            <w:r w:rsidRPr="00CD2359">
              <w:rPr>
                <w:rFonts w:cs="Arial"/>
                <w:b w:val="0"/>
                <w:color w:val="000000"/>
              </w:rPr>
              <w:t>FK-41, FK-42, FK-43,</w:t>
            </w:r>
            <w:r w:rsidR="00A1540F">
              <w:rPr>
                <w:rFonts w:cs="Arial"/>
                <w:b w:val="0"/>
                <w:color w:val="000000"/>
              </w:rPr>
              <w:t xml:space="preserve"> </w:t>
            </w:r>
            <w:r w:rsidRPr="00CD2359">
              <w:rPr>
                <w:rFonts w:cs="Arial"/>
                <w:b w:val="0"/>
                <w:color w:val="000000"/>
              </w:rPr>
              <w:t>FK-44, FK-45, FK-46</w:t>
            </w:r>
          </w:p>
        </w:tc>
      </w:tr>
      <w:tr w:rsidR="007477B8" w14:paraId="0A494B04" w14:textId="77777777" w:rsidTr="00B51562">
        <w:tc>
          <w:tcPr>
            <w:tcW w:w="1701" w:type="dxa"/>
            <w:vAlign w:val="center"/>
          </w:tcPr>
          <w:p w14:paraId="74B41D8B" w14:textId="77777777" w:rsidR="007477B8" w:rsidRPr="00CD2359" w:rsidRDefault="007477B8" w:rsidP="00D1141C">
            <w:pPr>
              <w:jc w:val="center"/>
              <w:rPr>
                <w:rFonts w:cs="Arial"/>
                <w:b w:val="0"/>
              </w:rPr>
            </w:pPr>
            <w:r w:rsidRPr="00CD2359">
              <w:rPr>
                <w:rFonts w:cs="Arial"/>
                <w:b w:val="0"/>
              </w:rPr>
              <w:t>Final Exam period</w:t>
            </w:r>
          </w:p>
          <w:p w14:paraId="38EB974A" w14:textId="11A4117F" w:rsidR="007477B8" w:rsidRPr="00CD2359" w:rsidRDefault="0093757E" w:rsidP="00D1141C">
            <w:pPr>
              <w:jc w:val="center"/>
              <w:rPr>
                <w:rFonts w:cs="Arial"/>
                <w:b w:val="0"/>
              </w:rPr>
            </w:pPr>
            <w:r w:rsidRPr="00CD2359">
              <w:rPr>
                <w:rFonts w:cs="Arial"/>
                <w:b w:val="0"/>
              </w:rPr>
              <w:t>April 13-28</w:t>
            </w:r>
            <w:r w:rsidR="001C207A">
              <w:rPr>
                <w:rFonts w:cs="Arial"/>
                <w:b w:val="0"/>
              </w:rPr>
              <w:t>, 2020</w:t>
            </w:r>
          </w:p>
        </w:tc>
        <w:tc>
          <w:tcPr>
            <w:tcW w:w="6379" w:type="dxa"/>
            <w:vAlign w:val="center"/>
          </w:tcPr>
          <w:p w14:paraId="442D094E" w14:textId="3045A513" w:rsidR="007477B8" w:rsidRPr="00CD2359" w:rsidRDefault="007477B8" w:rsidP="00B51562">
            <w:pPr>
              <w:jc w:val="center"/>
              <w:rPr>
                <w:rFonts w:cs="Arial"/>
                <w:b w:val="0"/>
              </w:rPr>
            </w:pPr>
            <w:r w:rsidRPr="00CD2359">
              <w:rPr>
                <w:rFonts w:cs="Arial"/>
                <w:b w:val="0"/>
              </w:rPr>
              <w:t>FINAL EXAM</w:t>
            </w:r>
          </w:p>
        </w:tc>
        <w:tc>
          <w:tcPr>
            <w:tcW w:w="1276" w:type="dxa"/>
          </w:tcPr>
          <w:p w14:paraId="0ECAC24A" w14:textId="77777777" w:rsidR="007477B8" w:rsidRPr="00CD2359" w:rsidRDefault="007477B8" w:rsidP="002D662B">
            <w:pPr>
              <w:spacing w:after="240"/>
              <w:rPr>
                <w:rFonts w:cs="Arial"/>
                <w:b w:val="0"/>
                <w:color w:val="000000"/>
              </w:rPr>
            </w:pPr>
          </w:p>
        </w:tc>
        <w:tc>
          <w:tcPr>
            <w:tcW w:w="1276" w:type="dxa"/>
          </w:tcPr>
          <w:p w14:paraId="138C5944" w14:textId="77777777" w:rsidR="007477B8" w:rsidRPr="00CD2359" w:rsidRDefault="007477B8" w:rsidP="002D662B">
            <w:pPr>
              <w:spacing w:after="240"/>
              <w:rPr>
                <w:rFonts w:cs="Arial"/>
                <w:b w:val="0"/>
                <w:color w:val="000000"/>
              </w:rPr>
            </w:pPr>
          </w:p>
        </w:tc>
      </w:tr>
    </w:tbl>
    <w:p w14:paraId="0348FB41" w14:textId="38CF8C9B" w:rsidR="007477B8" w:rsidRDefault="007477B8" w:rsidP="007477B8">
      <w:pPr>
        <w:spacing w:before="240"/>
        <w:rPr>
          <w:b w:val="0"/>
        </w:rPr>
      </w:pPr>
      <w:r>
        <w:rPr>
          <w:rFonts w:ascii="Arial" w:hAnsi="Arial" w:cs="Arial"/>
          <w:color w:val="000000"/>
        </w:rPr>
        <w:br/>
      </w:r>
      <w:r>
        <w:rPr>
          <w:b w:val="0"/>
        </w:rPr>
        <w:t>Note:</w:t>
      </w:r>
    </w:p>
    <w:p w14:paraId="21DB95C0" w14:textId="77777777" w:rsidR="007477B8" w:rsidRDefault="007477B8" w:rsidP="007477B8">
      <w:pPr>
        <w:pStyle w:val="ListParagraph"/>
        <w:numPr>
          <w:ilvl w:val="0"/>
          <w:numId w:val="44"/>
        </w:numPr>
      </w:pPr>
      <w:r w:rsidRPr="00C771A6">
        <w:t>Any homework that is a “Dropbox item” indicates homework that will count towards the allocated in-class activity marks.</w:t>
      </w:r>
      <w:r>
        <w:t xml:space="preserve"> The homework will form the basis for in-class </w:t>
      </w:r>
      <w:r>
        <w:lastRenderedPageBreak/>
        <w:t>discussions and group work. Prior to the start of class please post the required information to the appropriate Dropbox in Avenue2Learn. (For discussion purposes make sure you bring a copy to class or have access to the information on your lap top.)</w:t>
      </w:r>
    </w:p>
    <w:p w14:paraId="11512DD8" w14:textId="7AC106D8" w:rsidR="003E4124" w:rsidRPr="00B51562" w:rsidRDefault="007477B8" w:rsidP="00B51562">
      <w:pPr>
        <w:pStyle w:val="ListParagraph"/>
        <w:numPr>
          <w:ilvl w:val="0"/>
          <w:numId w:val="43"/>
        </w:numPr>
        <w:rPr>
          <w:b/>
        </w:rPr>
      </w:pPr>
      <w:r w:rsidRPr="007477B8">
        <w:rPr>
          <w:b/>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w:t>
      </w:r>
    </w:p>
    <w:sectPr w:rsidR="003E4124" w:rsidRPr="00B51562" w:rsidSect="0037060F">
      <w:footerReference w:type="default" r:id="rId18"/>
      <w:pgSz w:w="12240" w:h="15840"/>
      <w:pgMar w:top="45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6FFD6" w14:textId="77777777" w:rsidR="009921A1" w:rsidRDefault="009921A1">
      <w:r>
        <w:separator/>
      </w:r>
    </w:p>
  </w:endnote>
  <w:endnote w:type="continuationSeparator" w:id="0">
    <w:p w14:paraId="406AC72F" w14:textId="77777777" w:rsidR="009921A1" w:rsidRDefault="0099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297202"/>
      <w:docPartObj>
        <w:docPartGallery w:val="Page Numbers (Bottom of Page)"/>
        <w:docPartUnique/>
      </w:docPartObj>
    </w:sdtPr>
    <w:sdtEndPr/>
    <w:sdtContent>
      <w:sdt>
        <w:sdtPr>
          <w:id w:val="-901062012"/>
          <w:docPartObj>
            <w:docPartGallery w:val="Page Numbers (Top of Page)"/>
            <w:docPartUnique/>
          </w:docPartObj>
        </w:sdtPr>
        <w:sdtEndPr/>
        <w:sdtContent>
          <w:p w14:paraId="6A2B3235" w14:textId="0E6BBAC6" w:rsidR="002D662B" w:rsidRPr="002D662B" w:rsidRDefault="002D662B" w:rsidP="00B51562">
            <w:pPr>
              <w:pStyle w:val="Footer"/>
              <w:jc w:val="right"/>
            </w:pPr>
            <w:r>
              <w:rPr>
                <w:rFonts w:cstheme="minorHAnsi"/>
                <w:sz w:val="22"/>
              </w:rPr>
              <w:t xml:space="preserve">SOC SCI 2UB3E, Term 2, 2020 </w:t>
            </w:r>
            <w:r>
              <w:rPr>
                <w:rFonts w:cstheme="minorHAnsi"/>
                <w:sz w:val="22"/>
              </w:rPr>
              <w:tab/>
            </w:r>
            <w:r>
              <w:rPr>
                <w:rFonts w:cstheme="minorHAnsi"/>
                <w:sz w:val="22"/>
              </w:rPr>
              <w:tab/>
            </w:r>
            <w:r w:rsidRPr="00000092">
              <w:rPr>
                <w:rFonts w:cstheme="minorHAnsi"/>
                <w:sz w:val="22"/>
              </w:rPr>
              <w:t xml:space="preserve">Page </w:t>
            </w:r>
            <w:r w:rsidRPr="00000092">
              <w:rPr>
                <w:rFonts w:cstheme="minorHAnsi"/>
                <w:b w:val="0"/>
                <w:bCs/>
                <w:sz w:val="22"/>
                <w:szCs w:val="24"/>
              </w:rPr>
              <w:fldChar w:fldCharType="begin"/>
            </w:r>
            <w:r w:rsidRPr="00000092">
              <w:rPr>
                <w:rFonts w:cstheme="minorHAnsi"/>
                <w:bCs/>
                <w:sz w:val="22"/>
              </w:rPr>
              <w:instrText xml:space="preserve"> PAGE </w:instrText>
            </w:r>
            <w:r w:rsidRPr="00000092">
              <w:rPr>
                <w:rFonts w:cstheme="minorHAnsi"/>
                <w:b w:val="0"/>
                <w:bCs/>
                <w:sz w:val="22"/>
                <w:szCs w:val="24"/>
              </w:rPr>
              <w:fldChar w:fldCharType="separate"/>
            </w:r>
            <w:r w:rsidR="00B70C37">
              <w:rPr>
                <w:rFonts w:cstheme="minorHAnsi"/>
                <w:bCs/>
                <w:noProof/>
                <w:sz w:val="22"/>
              </w:rPr>
              <w:t>2</w:t>
            </w:r>
            <w:r w:rsidRPr="00000092">
              <w:rPr>
                <w:rFonts w:cstheme="minorHAnsi"/>
                <w:b w:val="0"/>
                <w:bCs/>
                <w:sz w:val="22"/>
                <w:szCs w:val="24"/>
              </w:rPr>
              <w:fldChar w:fldCharType="end"/>
            </w:r>
            <w:r w:rsidRPr="00000092">
              <w:rPr>
                <w:rFonts w:cstheme="minorHAnsi"/>
                <w:sz w:val="22"/>
              </w:rPr>
              <w:t xml:space="preserve"> of </w:t>
            </w:r>
            <w:r w:rsidRPr="00000092">
              <w:rPr>
                <w:rFonts w:cstheme="minorHAnsi"/>
                <w:b w:val="0"/>
                <w:bCs/>
                <w:sz w:val="22"/>
                <w:szCs w:val="24"/>
              </w:rPr>
              <w:fldChar w:fldCharType="begin"/>
            </w:r>
            <w:r w:rsidRPr="00000092">
              <w:rPr>
                <w:rFonts w:cstheme="minorHAnsi"/>
                <w:bCs/>
                <w:sz w:val="22"/>
              </w:rPr>
              <w:instrText xml:space="preserve"> NUMPAGES  </w:instrText>
            </w:r>
            <w:r w:rsidRPr="00000092">
              <w:rPr>
                <w:rFonts w:cstheme="minorHAnsi"/>
                <w:b w:val="0"/>
                <w:bCs/>
                <w:sz w:val="22"/>
                <w:szCs w:val="24"/>
              </w:rPr>
              <w:fldChar w:fldCharType="separate"/>
            </w:r>
            <w:r w:rsidR="00B70C37">
              <w:rPr>
                <w:rFonts w:cstheme="minorHAnsi"/>
                <w:bCs/>
                <w:noProof/>
                <w:sz w:val="22"/>
              </w:rPr>
              <w:t>9</w:t>
            </w:r>
            <w:r w:rsidRPr="00000092">
              <w:rPr>
                <w:rFonts w:cstheme="minorHAnsi"/>
                <w:b w:val="0"/>
                <w:bCs/>
                <w:sz w:val="22"/>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68E1E" w14:textId="77777777" w:rsidR="009921A1" w:rsidRDefault="009921A1">
      <w:r>
        <w:separator/>
      </w:r>
    </w:p>
  </w:footnote>
  <w:footnote w:type="continuationSeparator" w:id="0">
    <w:p w14:paraId="572D2437" w14:textId="77777777" w:rsidR="009921A1" w:rsidRDefault="00992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51C4E"/>
    <w:multiLevelType w:val="hybridMultilevel"/>
    <w:tmpl w:val="1FD6DC0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5B7AF1"/>
    <w:multiLevelType w:val="hybridMultilevel"/>
    <w:tmpl w:val="609A4A70"/>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3F01"/>
    <w:multiLevelType w:val="hybridMultilevel"/>
    <w:tmpl w:val="752CA692"/>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58D6A9A"/>
    <w:multiLevelType w:val="hybridMultilevel"/>
    <w:tmpl w:val="F320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02AE8"/>
    <w:multiLevelType w:val="hybridMultilevel"/>
    <w:tmpl w:val="8EE6B6A8"/>
    <w:lvl w:ilvl="0" w:tplc="C838B76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C0C4C"/>
    <w:multiLevelType w:val="hybridMultilevel"/>
    <w:tmpl w:val="EC786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00F46"/>
    <w:multiLevelType w:val="hybridMultilevel"/>
    <w:tmpl w:val="8FD444F6"/>
    <w:lvl w:ilvl="0" w:tplc="1DB03BB8">
      <w:start w:val="1"/>
      <w:numFmt w:val="bullet"/>
      <w:lvlText w:val="-"/>
      <w:lvlJc w:val="left"/>
      <w:pPr>
        <w:ind w:left="720" w:hanging="360"/>
      </w:pPr>
      <w:rPr>
        <w:rFonts w:ascii="Calibri" w:eastAsia="Calibr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10C9C"/>
    <w:multiLevelType w:val="hybridMultilevel"/>
    <w:tmpl w:val="BB7AA9B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639CE"/>
    <w:multiLevelType w:val="hybridMultilevel"/>
    <w:tmpl w:val="9848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36BAD"/>
    <w:multiLevelType w:val="hybridMultilevel"/>
    <w:tmpl w:val="2BAE04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8A7578"/>
    <w:multiLevelType w:val="hybridMultilevel"/>
    <w:tmpl w:val="BC2C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550D0"/>
    <w:multiLevelType w:val="hybridMultilevel"/>
    <w:tmpl w:val="8CF2A314"/>
    <w:lvl w:ilvl="0" w:tplc="A04C17D4">
      <w:start w:val="1"/>
      <w:numFmt w:val="decimal"/>
      <w:pStyle w:val="ListParagraph"/>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6E8726D"/>
    <w:multiLevelType w:val="hybridMultilevel"/>
    <w:tmpl w:val="29EEE720"/>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8AA777D"/>
    <w:multiLevelType w:val="hybridMultilevel"/>
    <w:tmpl w:val="85209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AB1E34"/>
    <w:multiLevelType w:val="hybridMultilevel"/>
    <w:tmpl w:val="5ADE88AE"/>
    <w:lvl w:ilvl="0" w:tplc="C838B76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266D4D"/>
    <w:multiLevelType w:val="hybridMultilevel"/>
    <w:tmpl w:val="D9983DBA"/>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2CA5C94"/>
    <w:multiLevelType w:val="hybridMultilevel"/>
    <w:tmpl w:val="AAF4C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DA371E"/>
    <w:multiLevelType w:val="hybridMultilevel"/>
    <w:tmpl w:val="260AD320"/>
    <w:lvl w:ilvl="0" w:tplc="17DCBC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C273D"/>
    <w:multiLevelType w:val="hybridMultilevel"/>
    <w:tmpl w:val="A956F092"/>
    <w:lvl w:ilvl="0" w:tplc="E2881C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C84989"/>
    <w:multiLevelType w:val="hybridMultilevel"/>
    <w:tmpl w:val="84288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DF41D8"/>
    <w:multiLevelType w:val="hybridMultilevel"/>
    <w:tmpl w:val="6B98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20B0434"/>
    <w:multiLevelType w:val="hybridMultilevel"/>
    <w:tmpl w:val="BC2C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A46E76"/>
    <w:multiLevelType w:val="hybridMultilevel"/>
    <w:tmpl w:val="C630994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BB0AC3"/>
    <w:multiLevelType w:val="hybridMultilevel"/>
    <w:tmpl w:val="FB46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3A30B6"/>
    <w:multiLevelType w:val="hybridMultilevel"/>
    <w:tmpl w:val="D7B251C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CB65D20"/>
    <w:multiLevelType w:val="hybridMultilevel"/>
    <w:tmpl w:val="C2CA315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3" w15:restartNumberingAfterBreak="0">
    <w:nsid w:val="70885E3B"/>
    <w:multiLevelType w:val="hybridMultilevel"/>
    <w:tmpl w:val="9F563C1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4AB22C6"/>
    <w:multiLevelType w:val="hybridMultilevel"/>
    <w:tmpl w:val="4830AA9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A856F0"/>
    <w:multiLevelType w:val="hybridMultilevel"/>
    <w:tmpl w:val="F3B863B4"/>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7F07AC9"/>
    <w:multiLevelType w:val="hybridMultilevel"/>
    <w:tmpl w:val="A31E6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A565B2"/>
    <w:multiLevelType w:val="hybridMultilevel"/>
    <w:tmpl w:val="5CDA8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91516D"/>
    <w:multiLevelType w:val="hybridMultilevel"/>
    <w:tmpl w:val="37E0001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7"/>
  </w:num>
  <w:num w:numId="2">
    <w:abstractNumId w:val="15"/>
  </w:num>
  <w:num w:numId="3">
    <w:abstractNumId w:val="10"/>
  </w:num>
  <w:num w:numId="4">
    <w:abstractNumId w:val="8"/>
  </w:num>
  <w:num w:numId="5">
    <w:abstractNumId w:val="23"/>
  </w:num>
  <w:num w:numId="6">
    <w:abstractNumId w:val="29"/>
  </w:num>
  <w:num w:numId="7">
    <w:abstractNumId w:val="12"/>
  </w:num>
  <w:num w:numId="8">
    <w:abstractNumId w:val="13"/>
  </w:num>
  <w:num w:numId="9">
    <w:abstractNumId w:val="1"/>
  </w:num>
  <w:num w:numId="10">
    <w:abstractNumId w:val="26"/>
  </w:num>
  <w:num w:numId="11">
    <w:abstractNumId w:val="9"/>
  </w:num>
  <w:num w:numId="12">
    <w:abstractNumId w:val="15"/>
    <w:lvlOverride w:ilvl="0">
      <w:startOverride w:val="1"/>
    </w:lvlOverride>
  </w:num>
  <w:num w:numId="13">
    <w:abstractNumId w:val="15"/>
    <w:lvlOverride w:ilvl="0">
      <w:startOverride w:val="1"/>
    </w:lvlOverride>
  </w:num>
  <w:num w:numId="14">
    <w:abstractNumId w:val="15"/>
    <w:lvlOverride w:ilvl="0">
      <w:startOverride w:val="1"/>
    </w:lvlOverride>
  </w:num>
  <w:num w:numId="15">
    <w:abstractNumId w:val="2"/>
  </w:num>
  <w:num w:numId="16">
    <w:abstractNumId w:val="16"/>
  </w:num>
  <w:num w:numId="17">
    <w:abstractNumId w:val="33"/>
  </w:num>
  <w:num w:numId="18">
    <w:abstractNumId w:val="15"/>
    <w:lvlOverride w:ilvl="0">
      <w:startOverride w:val="1"/>
    </w:lvlOverride>
  </w:num>
  <w:num w:numId="19">
    <w:abstractNumId w:val="7"/>
  </w:num>
  <w:num w:numId="20">
    <w:abstractNumId w:val="19"/>
  </w:num>
  <w:num w:numId="21">
    <w:abstractNumId w:val="28"/>
  </w:num>
  <w:num w:numId="22">
    <w:abstractNumId w:val="15"/>
    <w:lvlOverride w:ilvl="0">
      <w:startOverride w:val="1"/>
    </w:lvlOverride>
  </w:num>
  <w:num w:numId="23">
    <w:abstractNumId w:val="35"/>
  </w:num>
  <w:num w:numId="24">
    <w:abstractNumId w:val="0"/>
  </w:num>
  <w:num w:numId="25">
    <w:abstractNumId w:val="31"/>
  </w:num>
  <w:num w:numId="26">
    <w:abstractNumId w:val="38"/>
  </w:num>
  <w:num w:numId="27">
    <w:abstractNumId w:val="24"/>
  </w:num>
  <w:num w:numId="28">
    <w:abstractNumId w:val="5"/>
  </w:num>
  <w:num w:numId="29">
    <w:abstractNumId w:val="17"/>
  </w:num>
  <w:num w:numId="30">
    <w:abstractNumId w:val="20"/>
  </w:num>
  <w:num w:numId="31">
    <w:abstractNumId w:val="27"/>
  </w:num>
  <w:num w:numId="32">
    <w:abstractNumId w:val="14"/>
  </w:num>
  <w:num w:numId="33">
    <w:abstractNumId w:val="11"/>
  </w:num>
  <w:num w:numId="34">
    <w:abstractNumId w:val="32"/>
  </w:num>
  <w:num w:numId="35">
    <w:abstractNumId w:val="36"/>
  </w:num>
  <w:num w:numId="36">
    <w:abstractNumId w:val="34"/>
  </w:num>
  <w:num w:numId="37">
    <w:abstractNumId w:val="6"/>
  </w:num>
  <w:num w:numId="38">
    <w:abstractNumId w:val="21"/>
  </w:num>
  <w:num w:numId="39">
    <w:abstractNumId w:val="22"/>
  </w:num>
  <w:num w:numId="40">
    <w:abstractNumId w:val="3"/>
  </w:num>
  <w:num w:numId="41">
    <w:abstractNumId w:val="4"/>
  </w:num>
  <w:num w:numId="42">
    <w:abstractNumId w:val="30"/>
  </w:num>
  <w:num w:numId="43">
    <w:abstractNumId w:val="25"/>
  </w:num>
  <w:num w:numId="44">
    <w:abstractNumId w:val="18"/>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CE"/>
    <w:rsid w:val="00000092"/>
    <w:rsid w:val="00003C0E"/>
    <w:rsid w:val="00034071"/>
    <w:rsid w:val="00094B92"/>
    <w:rsid w:val="000B09E5"/>
    <w:rsid w:val="0015097F"/>
    <w:rsid w:val="001906D8"/>
    <w:rsid w:val="001C207A"/>
    <w:rsid w:val="001F7002"/>
    <w:rsid w:val="00250042"/>
    <w:rsid w:val="0026217D"/>
    <w:rsid w:val="00282A4E"/>
    <w:rsid w:val="002C287F"/>
    <w:rsid w:val="002D3E14"/>
    <w:rsid w:val="002D662B"/>
    <w:rsid w:val="00344826"/>
    <w:rsid w:val="0037060F"/>
    <w:rsid w:val="0038524D"/>
    <w:rsid w:val="003E4124"/>
    <w:rsid w:val="00403F84"/>
    <w:rsid w:val="00486D19"/>
    <w:rsid w:val="004B2C20"/>
    <w:rsid w:val="0050118B"/>
    <w:rsid w:val="005042E0"/>
    <w:rsid w:val="005177EE"/>
    <w:rsid w:val="00553747"/>
    <w:rsid w:val="00592264"/>
    <w:rsid w:val="005A204F"/>
    <w:rsid w:val="0064555B"/>
    <w:rsid w:val="0065372B"/>
    <w:rsid w:val="00670C50"/>
    <w:rsid w:val="006C2AB3"/>
    <w:rsid w:val="007039C7"/>
    <w:rsid w:val="00740CBF"/>
    <w:rsid w:val="007477B8"/>
    <w:rsid w:val="007C0C8A"/>
    <w:rsid w:val="007D5D91"/>
    <w:rsid w:val="007F65C5"/>
    <w:rsid w:val="00820F44"/>
    <w:rsid w:val="00837248"/>
    <w:rsid w:val="00844FBE"/>
    <w:rsid w:val="00852E9F"/>
    <w:rsid w:val="008B562F"/>
    <w:rsid w:val="008C013C"/>
    <w:rsid w:val="008D171D"/>
    <w:rsid w:val="009067B7"/>
    <w:rsid w:val="0093757E"/>
    <w:rsid w:val="009921A1"/>
    <w:rsid w:val="009A0CC4"/>
    <w:rsid w:val="00A1540F"/>
    <w:rsid w:val="00AF0AF7"/>
    <w:rsid w:val="00B50C91"/>
    <w:rsid w:val="00B51562"/>
    <w:rsid w:val="00B65A62"/>
    <w:rsid w:val="00B70C37"/>
    <w:rsid w:val="00BD3AE5"/>
    <w:rsid w:val="00BD6FCB"/>
    <w:rsid w:val="00BE1B68"/>
    <w:rsid w:val="00BF44CF"/>
    <w:rsid w:val="00C12D02"/>
    <w:rsid w:val="00C771A6"/>
    <w:rsid w:val="00C822EE"/>
    <w:rsid w:val="00C90BCE"/>
    <w:rsid w:val="00CB799D"/>
    <w:rsid w:val="00CD2359"/>
    <w:rsid w:val="00D1141C"/>
    <w:rsid w:val="00D35FA3"/>
    <w:rsid w:val="00D4056A"/>
    <w:rsid w:val="00D41CFB"/>
    <w:rsid w:val="00E10FB7"/>
    <w:rsid w:val="00E17AD2"/>
    <w:rsid w:val="00E538F1"/>
    <w:rsid w:val="00E73F7C"/>
    <w:rsid w:val="00F061C9"/>
    <w:rsid w:val="00F50E4F"/>
    <w:rsid w:val="00F6092D"/>
    <w:rsid w:val="00F95658"/>
    <w:rsid w:val="00FA6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1947A"/>
  <w15:chartTrackingRefBased/>
  <w15:docId w15:val="{3A78233E-DAC0-426C-8DE6-2B0D9984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4"/>
    <w:qFormat/>
    <w:rsid w:val="00BD6FCB"/>
    <w:pPr>
      <w:spacing w:after="0" w:line="240" w:lineRule="auto"/>
    </w:pPr>
    <w:rPr>
      <w:rFonts w:eastAsia="Times New Roman" w:cs="Times New Roman"/>
      <w:b/>
      <w:sz w:val="24"/>
      <w:szCs w:val="20"/>
    </w:rPr>
  </w:style>
  <w:style w:type="paragraph" w:styleId="Heading1">
    <w:name w:val="heading 1"/>
    <w:basedOn w:val="Normal"/>
    <w:next w:val="Normal"/>
    <w:link w:val="Heading1Char"/>
    <w:uiPriority w:val="9"/>
    <w:qFormat/>
    <w:rsid w:val="00C90BCE"/>
    <w:pPr>
      <w:keepNext/>
      <w:keepLines/>
      <w:spacing w:before="480"/>
      <w:jc w:val="center"/>
      <w:outlineLvl w:val="0"/>
    </w:pPr>
    <w:rPr>
      <w:rFonts w:eastAsia="MS Gothic"/>
      <w:bCs/>
      <w:color w:val="000000"/>
      <w:sz w:val="30"/>
      <w:szCs w:val="32"/>
    </w:rPr>
  </w:style>
  <w:style w:type="paragraph" w:styleId="Heading2">
    <w:name w:val="heading 2"/>
    <w:basedOn w:val="Normal"/>
    <w:next w:val="Normal"/>
    <w:link w:val="Heading2Char"/>
    <w:autoRedefine/>
    <w:unhideWhenUsed/>
    <w:qFormat/>
    <w:rsid w:val="0026217D"/>
    <w:pPr>
      <w:keepNext/>
      <w:keepLines/>
      <w:spacing w:before="40"/>
      <w:outlineLvl w:val="1"/>
    </w:pPr>
    <w:rPr>
      <w:rFonts w:eastAsia="Calibri" w:cstheme="minorHAnsi"/>
      <w:szCs w:val="26"/>
    </w:rPr>
  </w:style>
  <w:style w:type="paragraph" w:styleId="Heading3">
    <w:name w:val="heading 3"/>
    <w:basedOn w:val="Normal"/>
    <w:next w:val="Normal"/>
    <w:link w:val="Heading3Char"/>
    <w:uiPriority w:val="9"/>
    <w:unhideWhenUsed/>
    <w:qFormat/>
    <w:rsid w:val="00C90BCE"/>
    <w:pPr>
      <w:keepNext/>
      <w:keepLines/>
      <w:spacing w:before="200"/>
      <w:jc w:val="center"/>
      <w:outlineLvl w:val="2"/>
    </w:pPr>
    <w:rPr>
      <w:rFonts w:eastAsia="MS Gothic"/>
      <w:bCs/>
      <w:color w:val="000000"/>
    </w:rPr>
  </w:style>
  <w:style w:type="paragraph" w:styleId="Heading4">
    <w:name w:val="heading 4"/>
    <w:basedOn w:val="Normal"/>
    <w:next w:val="Normal"/>
    <w:link w:val="Heading4Char"/>
    <w:uiPriority w:val="9"/>
    <w:unhideWhenUsed/>
    <w:qFormat/>
    <w:rsid w:val="00C90BCE"/>
    <w:pPr>
      <w:keepNext/>
      <w:spacing w:before="240" w:after="60"/>
      <w:outlineLvl w:val="3"/>
    </w:pPr>
    <w:rPr>
      <w:rFonts w:ascii="Calibri" w:hAnsi="Calibri"/>
      <w:bCs/>
      <w:szCs w:val="28"/>
    </w:rPr>
  </w:style>
  <w:style w:type="paragraph" w:styleId="Heading5">
    <w:name w:val="heading 5"/>
    <w:basedOn w:val="Normal"/>
    <w:next w:val="Normal"/>
    <w:link w:val="Heading5Char"/>
    <w:uiPriority w:val="9"/>
    <w:unhideWhenUsed/>
    <w:qFormat/>
    <w:rsid w:val="00C90BCE"/>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C90BCE"/>
    <w:pPr>
      <w:keepNext/>
      <w:keepLines/>
      <w:spacing w:before="40"/>
      <w:outlineLvl w:val="5"/>
    </w:pPr>
    <w:rPr>
      <w:rFonts w:eastAsiaTheme="majorEastAsia" w:cstheme="majorBidi"/>
    </w:rPr>
  </w:style>
  <w:style w:type="paragraph" w:styleId="Heading7">
    <w:name w:val="heading 7"/>
    <w:basedOn w:val="Normal"/>
    <w:next w:val="Normal"/>
    <w:link w:val="Heading7Char"/>
    <w:uiPriority w:val="9"/>
    <w:unhideWhenUsed/>
    <w:qFormat/>
    <w:rsid w:val="00C90BCE"/>
    <w:pPr>
      <w:keepNext/>
      <w:keepLines/>
      <w:spacing w:before="40"/>
      <w:outlineLvl w:val="6"/>
    </w:pPr>
    <w:rPr>
      <w:rFonts w:eastAsiaTheme="majorEastAsia" w:cstheme="majorBidi"/>
      <w:iCs/>
    </w:rPr>
  </w:style>
  <w:style w:type="paragraph" w:styleId="Heading8">
    <w:name w:val="heading 8"/>
    <w:basedOn w:val="Normal"/>
    <w:next w:val="Normal"/>
    <w:link w:val="Heading8Char"/>
    <w:uiPriority w:val="9"/>
    <w:unhideWhenUsed/>
    <w:qFormat/>
    <w:rsid w:val="00C90BCE"/>
    <w:pPr>
      <w:keepNext/>
      <w:keepLines/>
      <w:spacing w:before="40"/>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C90BCE"/>
    <w:pPr>
      <w:outlineLvl w:val="8"/>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217D"/>
    <w:rPr>
      <w:rFonts w:eastAsia="Calibri" w:cstheme="minorHAnsi"/>
      <w:b/>
      <w:sz w:val="24"/>
      <w:szCs w:val="26"/>
    </w:rPr>
  </w:style>
  <w:style w:type="character" w:customStyle="1" w:styleId="Heading1Char">
    <w:name w:val="Heading 1 Char"/>
    <w:basedOn w:val="DefaultParagraphFont"/>
    <w:link w:val="Heading1"/>
    <w:uiPriority w:val="9"/>
    <w:rsid w:val="00C90BCE"/>
    <w:rPr>
      <w:rFonts w:eastAsia="MS Gothic" w:cs="Times New Roman"/>
      <w:b/>
      <w:bCs/>
      <w:color w:val="000000"/>
      <w:sz w:val="30"/>
      <w:szCs w:val="32"/>
    </w:rPr>
  </w:style>
  <w:style w:type="character" w:customStyle="1" w:styleId="Heading3Char">
    <w:name w:val="Heading 3 Char"/>
    <w:basedOn w:val="DefaultParagraphFont"/>
    <w:link w:val="Heading3"/>
    <w:uiPriority w:val="9"/>
    <w:rsid w:val="00C90BCE"/>
    <w:rPr>
      <w:rFonts w:eastAsia="MS Gothic" w:cs="Times New Roman"/>
      <w:b/>
      <w:bCs/>
      <w:color w:val="000000"/>
      <w:sz w:val="24"/>
      <w:szCs w:val="20"/>
    </w:rPr>
  </w:style>
  <w:style w:type="character" w:customStyle="1" w:styleId="Heading4Char">
    <w:name w:val="Heading 4 Char"/>
    <w:basedOn w:val="DefaultParagraphFont"/>
    <w:link w:val="Heading4"/>
    <w:uiPriority w:val="9"/>
    <w:rsid w:val="00C90BCE"/>
    <w:rPr>
      <w:rFonts w:ascii="Calibri" w:eastAsia="Times New Roman" w:hAnsi="Calibri" w:cs="Times New Roman"/>
      <w:b/>
      <w:bCs/>
      <w:sz w:val="24"/>
      <w:szCs w:val="28"/>
    </w:rPr>
  </w:style>
  <w:style w:type="character" w:styleId="Hyperlink">
    <w:name w:val="Hyperlink"/>
    <w:uiPriority w:val="99"/>
    <w:rsid w:val="00C90BCE"/>
    <w:rPr>
      <w:color w:val="0000FF"/>
      <w:u w:val="single"/>
    </w:rPr>
  </w:style>
  <w:style w:type="paragraph" w:styleId="Footer">
    <w:name w:val="footer"/>
    <w:basedOn w:val="Normal"/>
    <w:link w:val="FooterChar"/>
    <w:uiPriority w:val="99"/>
    <w:unhideWhenUsed/>
    <w:rsid w:val="00C90BCE"/>
    <w:pPr>
      <w:tabs>
        <w:tab w:val="center" w:pos="4680"/>
        <w:tab w:val="right" w:pos="9360"/>
      </w:tabs>
    </w:pPr>
  </w:style>
  <w:style w:type="character" w:customStyle="1" w:styleId="FooterChar">
    <w:name w:val="Footer Char"/>
    <w:basedOn w:val="DefaultParagraphFont"/>
    <w:link w:val="Footer"/>
    <w:uiPriority w:val="99"/>
    <w:rsid w:val="00C90BCE"/>
    <w:rPr>
      <w:rFonts w:ascii="Arial" w:eastAsia="Times New Roman" w:hAnsi="Arial" w:cs="Times New Roman"/>
      <w:b/>
      <w:sz w:val="24"/>
      <w:szCs w:val="20"/>
    </w:rPr>
  </w:style>
  <w:style w:type="paragraph" w:customStyle="1" w:styleId="Default">
    <w:name w:val="Default"/>
    <w:rsid w:val="00C90B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C822EE"/>
    <w:pPr>
      <w:numPr>
        <w:numId w:val="2"/>
      </w:numPr>
      <w:spacing w:line="276" w:lineRule="auto"/>
      <w:contextualSpacing/>
    </w:pPr>
    <w:rPr>
      <w:rFonts w:ascii="Calibri" w:eastAsia="Calibri" w:hAnsi="Calibri" w:cs="Arial"/>
      <w:b w:val="0"/>
      <w:szCs w:val="24"/>
      <w:lang w:val="en-CA"/>
    </w:rPr>
  </w:style>
  <w:style w:type="paragraph" w:styleId="TOC1">
    <w:name w:val="toc 1"/>
    <w:basedOn w:val="Normal"/>
    <w:next w:val="Normal"/>
    <w:autoRedefine/>
    <w:uiPriority w:val="39"/>
    <w:unhideWhenUsed/>
    <w:rsid w:val="00C822EE"/>
    <w:pPr>
      <w:tabs>
        <w:tab w:val="right" w:leader="dot" w:pos="9350"/>
      </w:tabs>
      <w:spacing w:before="120"/>
    </w:pPr>
    <w:rPr>
      <w:rFonts w:cstheme="minorHAnsi"/>
      <w:noProof/>
      <w:szCs w:val="24"/>
    </w:rPr>
  </w:style>
  <w:style w:type="paragraph" w:styleId="TOC2">
    <w:name w:val="toc 2"/>
    <w:basedOn w:val="Normal"/>
    <w:next w:val="Normal"/>
    <w:autoRedefine/>
    <w:uiPriority w:val="39"/>
    <w:unhideWhenUsed/>
    <w:rsid w:val="00C90BCE"/>
    <w:pPr>
      <w:ind w:left="240"/>
    </w:pPr>
    <w:rPr>
      <w:rFonts w:ascii="Cambria" w:hAnsi="Cambria"/>
      <w:sz w:val="22"/>
      <w:szCs w:val="22"/>
    </w:rPr>
  </w:style>
  <w:style w:type="character" w:customStyle="1" w:styleId="Heading5Char">
    <w:name w:val="Heading 5 Char"/>
    <w:basedOn w:val="DefaultParagraphFont"/>
    <w:link w:val="Heading5"/>
    <w:uiPriority w:val="9"/>
    <w:rsid w:val="00C90BCE"/>
    <w:rPr>
      <w:rFonts w:eastAsiaTheme="majorEastAsia" w:cstheme="majorBidi"/>
      <w:b/>
      <w:sz w:val="24"/>
      <w:szCs w:val="20"/>
    </w:rPr>
  </w:style>
  <w:style w:type="character" w:customStyle="1" w:styleId="Heading6Char">
    <w:name w:val="Heading 6 Char"/>
    <w:basedOn w:val="DefaultParagraphFont"/>
    <w:link w:val="Heading6"/>
    <w:uiPriority w:val="9"/>
    <w:rsid w:val="00C90BCE"/>
    <w:rPr>
      <w:rFonts w:eastAsiaTheme="majorEastAsia" w:cstheme="majorBidi"/>
      <w:b/>
      <w:sz w:val="24"/>
      <w:szCs w:val="20"/>
    </w:rPr>
  </w:style>
  <w:style w:type="character" w:customStyle="1" w:styleId="Heading7Char">
    <w:name w:val="Heading 7 Char"/>
    <w:basedOn w:val="DefaultParagraphFont"/>
    <w:link w:val="Heading7"/>
    <w:uiPriority w:val="9"/>
    <w:rsid w:val="00C90BCE"/>
    <w:rPr>
      <w:rFonts w:eastAsiaTheme="majorEastAsia" w:cstheme="majorBidi"/>
      <w:b/>
      <w:iCs/>
      <w:sz w:val="24"/>
      <w:szCs w:val="20"/>
    </w:rPr>
  </w:style>
  <w:style w:type="character" w:customStyle="1" w:styleId="Heading8Char">
    <w:name w:val="Heading 8 Char"/>
    <w:basedOn w:val="DefaultParagraphFont"/>
    <w:link w:val="Heading8"/>
    <w:uiPriority w:val="9"/>
    <w:rsid w:val="00C90BCE"/>
    <w:rPr>
      <w:rFonts w:eastAsiaTheme="majorEastAsia" w:cstheme="majorBidi"/>
      <w:b/>
      <w:color w:val="272727" w:themeColor="text1" w:themeTint="D8"/>
      <w:sz w:val="24"/>
      <w:szCs w:val="21"/>
    </w:rPr>
  </w:style>
  <w:style w:type="character" w:customStyle="1" w:styleId="Heading9Char">
    <w:name w:val="Heading 9 Char"/>
    <w:basedOn w:val="DefaultParagraphFont"/>
    <w:link w:val="Heading9"/>
    <w:uiPriority w:val="9"/>
    <w:rsid w:val="00C90BCE"/>
    <w:rPr>
      <w:rFonts w:eastAsia="Times New Roman" w:cs="Times New Roman"/>
      <w:b/>
      <w:sz w:val="30"/>
      <w:szCs w:val="20"/>
    </w:rPr>
  </w:style>
  <w:style w:type="paragraph" w:styleId="TOCHeading">
    <w:name w:val="TOC Heading"/>
    <w:basedOn w:val="Heading1"/>
    <w:next w:val="Normal"/>
    <w:uiPriority w:val="39"/>
    <w:unhideWhenUsed/>
    <w:qFormat/>
    <w:rsid w:val="00C90BCE"/>
    <w:pPr>
      <w:spacing w:before="240" w:line="259" w:lineRule="auto"/>
      <w:jc w:val="left"/>
      <w:outlineLvl w:val="9"/>
    </w:pPr>
    <w:rPr>
      <w:rFonts w:asciiTheme="majorHAnsi" w:eastAsiaTheme="majorEastAsia" w:hAnsiTheme="majorHAnsi" w:cstheme="majorBidi"/>
      <w:b w:val="0"/>
      <w:bCs w:val="0"/>
      <w:color w:val="2E74B5" w:themeColor="accent1" w:themeShade="BF"/>
      <w:sz w:val="32"/>
    </w:rPr>
  </w:style>
  <w:style w:type="paragraph" w:styleId="TOC3">
    <w:name w:val="toc 3"/>
    <w:basedOn w:val="Normal"/>
    <w:next w:val="Normal"/>
    <w:autoRedefine/>
    <w:uiPriority w:val="39"/>
    <w:unhideWhenUsed/>
    <w:rsid w:val="00C90BCE"/>
    <w:pPr>
      <w:spacing w:after="100"/>
      <w:ind w:left="480"/>
    </w:pPr>
  </w:style>
  <w:style w:type="paragraph" w:styleId="Header">
    <w:name w:val="header"/>
    <w:basedOn w:val="Normal"/>
    <w:link w:val="HeaderChar"/>
    <w:uiPriority w:val="99"/>
    <w:unhideWhenUsed/>
    <w:rsid w:val="00000092"/>
    <w:pPr>
      <w:tabs>
        <w:tab w:val="center" w:pos="4680"/>
        <w:tab w:val="right" w:pos="9360"/>
      </w:tabs>
    </w:pPr>
  </w:style>
  <w:style w:type="character" w:customStyle="1" w:styleId="HeaderChar">
    <w:name w:val="Header Char"/>
    <w:basedOn w:val="DefaultParagraphFont"/>
    <w:link w:val="Header"/>
    <w:uiPriority w:val="99"/>
    <w:rsid w:val="00000092"/>
    <w:rPr>
      <w:rFonts w:eastAsia="Times New Roman" w:cs="Times New Roman"/>
      <w:b/>
      <w:sz w:val="24"/>
      <w:szCs w:val="20"/>
    </w:rPr>
  </w:style>
  <w:style w:type="paragraph" w:styleId="Title">
    <w:name w:val="Title"/>
    <w:basedOn w:val="Normal"/>
    <w:next w:val="Normal"/>
    <w:link w:val="TitleChar"/>
    <w:uiPriority w:val="10"/>
    <w:qFormat/>
    <w:rsid w:val="00094B9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B92"/>
    <w:rPr>
      <w:rFonts w:asciiTheme="majorHAnsi" w:eastAsiaTheme="majorEastAsia" w:hAnsiTheme="majorHAnsi" w:cstheme="majorBidi"/>
      <w:b/>
      <w:spacing w:val="-10"/>
      <w:kern w:val="28"/>
      <w:sz w:val="56"/>
      <w:szCs w:val="56"/>
    </w:rPr>
  </w:style>
  <w:style w:type="character" w:styleId="FollowedHyperlink">
    <w:name w:val="FollowedHyperlink"/>
    <w:basedOn w:val="DefaultParagraphFont"/>
    <w:uiPriority w:val="99"/>
    <w:semiHidden/>
    <w:unhideWhenUsed/>
    <w:rsid w:val="0065372B"/>
    <w:rPr>
      <w:color w:val="954F72" w:themeColor="followedHyperlink"/>
      <w:u w:val="single"/>
    </w:rPr>
  </w:style>
  <w:style w:type="character" w:customStyle="1" w:styleId="apple-converted-space">
    <w:name w:val="apple-converted-space"/>
    <w:basedOn w:val="DefaultParagraphFont"/>
    <w:rsid w:val="007477B8"/>
  </w:style>
  <w:style w:type="table" w:styleId="TableGrid">
    <w:name w:val="Table Grid"/>
    <w:basedOn w:val="TableNormal"/>
    <w:uiPriority w:val="59"/>
    <w:rsid w:val="007477B8"/>
    <w:pPr>
      <w:spacing w:after="0" w:line="240" w:lineRule="auto"/>
    </w:pPr>
    <w:rPr>
      <w:rFonts w:eastAsiaTheme="minorEastAsia"/>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qFormat/>
    <w:rsid w:val="007477B8"/>
    <w:pPr>
      <w:suppressLineNumbers/>
      <w:suppressAutoHyphens/>
      <w:spacing w:before="120" w:after="120"/>
    </w:pPr>
    <w:rPr>
      <w:rFonts w:ascii="Times" w:hAnsi="Times"/>
      <w:b w:val="0"/>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s@mcmaster.c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cmaster.ca/academicintegrity." TargetMode="External"/><Relationship Id="rId17" Type="http://schemas.openxmlformats.org/officeDocument/2006/relationships/hyperlink" Target="https://foxylearning.com/tutorials/rft" TargetMode="External"/><Relationship Id="rId2" Type="http://schemas.openxmlformats.org/officeDocument/2006/relationships/numbering" Target="numbering.xml"/><Relationship Id="rId16" Type="http://schemas.openxmlformats.org/officeDocument/2006/relationships/hyperlink" Target="https://foxylearning.com/tutorials/v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xylearning.com/tutorials/rft" TargetMode="External"/><Relationship Id="rId5" Type="http://schemas.openxmlformats.org/officeDocument/2006/relationships/webSettings" Target="webSettings.xml"/><Relationship Id="rId15" Type="http://schemas.openxmlformats.org/officeDocument/2006/relationships/hyperlink" Target="https://socialsciences.mcmaster.ca/current-students/riso" TargetMode="External"/><Relationship Id="rId10" Type="http://schemas.openxmlformats.org/officeDocument/2006/relationships/hyperlink" Target="https://foxylearning.com/tutorials/v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hwj@mcmaster.ca" TargetMode="External"/><Relationship Id="rId14" Type="http://schemas.openxmlformats.org/officeDocument/2006/relationships/hyperlink" Target="https://www.mcmaster.ca/policy/Students-AcademicStudies/AcademicAccommodation-StudentsWithDisa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B1679-F078-432B-B8D0-727204992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2689</Words>
  <Characters>15333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Course Outline</vt:lpstr>
    </vt:vector>
  </TitlesOfParts>
  <Company/>
  <LinksUpToDate>false</LinksUpToDate>
  <CharactersWithSpaces>17987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dc:title>
  <dc:subject>Template</dc:subject>
  <dc:creator>Meghan Bregar</dc:creator>
  <cp:keywords>course outline, McMaster, Social Sciences</cp:keywords>
  <dc:description/>
  <cp:lastModifiedBy>M. Bregar</cp:lastModifiedBy>
  <cp:revision>5</cp:revision>
  <dcterms:created xsi:type="dcterms:W3CDTF">2019-12-18T18:22:00Z</dcterms:created>
  <dcterms:modified xsi:type="dcterms:W3CDTF">2019-12-18T18:24:00Z</dcterms:modified>
</cp:coreProperties>
</file>